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D1E3" w14:textId="1BE00157" w:rsidR="00F53AE2" w:rsidRPr="009F549B" w:rsidRDefault="009F549B" w:rsidP="009F549B">
      <w:pPr>
        <w:pStyle w:val="1"/>
        <w:jc w:val="center"/>
        <w:rPr>
          <w:rFonts w:ascii="함초롬돋움" w:eastAsia="함초롬돋움" w:hAnsi="함초롬돋움" w:cs="함초롬돋움"/>
          <w:sz w:val="24"/>
          <w:szCs w:val="24"/>
        </w:rPr>
      </w:pPr>
      <w:r w:rsidRPr="009F549B">
        <w:rPr>
          <w:rFonts w:ascii="함초롬돋움" w:eastAsia="함초롬돋움" w:hAnsi="함초롬돋움" w:cs="함초롬돋움" w:hint="eastAsia"/>
          <w:sz w:val="24"/>
          <w:szCs w:val="24"/>
        </w:rPr>
        <w:t xml:space="preserve">한우고기 </w:t>
      </w:r>
      <w:r w:rsidR="00DF5126" w:rsidRPr="009F549B">
        <w:rPr>
          <w:rFonts w:ascii="함초롬돋움" w:eastAsia="함초롬돋움" w:hAnsi="함초롬돋움" w:cs="함초롬돋움"/>
          <w:sz w:val="24"/>
          <w:szCs w:val="24"/>
        </w:rPr>
        <w:t>등심과 설도</w:t>
      </w:r>
      <w:r w:rsidRPr="009F549B">
        <w:rPr>
          <w:rFonts w:ascii="함초롬돋움" w:eastAsia="함초롬돋움" w:hAnsi="함초롬돋움" w:cs="함초롬돋움" w:hint="eastAsia"/>
          <w:sz w:val="24"/>
          <w:szCs w:val="24"/>
        </w:rPr>
        <w:t xml:space="preserve"> 부위에서 </w:t>
      </w:r>
      <w:r w:rsidR="00DF5126" w:rsidRPr="009F549B">
        <w:rPr>
          <w:rFonts w:ascii="함초롬돋움" w:eastAsia="함초롬돋움" w:hAnsi="함초롬돋움" w:cs="함초롬돋움"/>
          <w:sz w:val="24"/>
          <w:szCs w:val="24"/>
        </w:rPr>
        <w:t>지방함량 비교</w:t>
      </w:r>
    </w:p>
    <w:p w14:paraId="0356F27F" w14:textId="77777777" w:rsidR="00F53AE2" w:rsidRPr="009F549B" w:rsidRDefault="00DF5126" w:rsidP="009F549B">
      <w:pPr>
        <w:pStyle w:val="2"/>
        <w:jc w:val="center"/>
        <w:rPr>
          <w:rFonts w:ascii="함초롬돋움" w:eastAsia="함초롬돋움" w:hAnsi="함초롬돋움" w:cs="함초롬돋움"/>
          <w:sz w:val="20"/>
          <w:szCs w:val="20"/>
        </w:rPr>
      </w:pPr>
      <w:bookmarkStart w:id="0" w:name="_xbdvxxdrrp9p" w:colFirst="0" w:colLast="0"/>
      <w:bookmarkEnd w:id="0"/>
      <w:r w:rsidRPr="009F549B">
        <w:rPr>
          <w:rFonts w:ascii="함초롬돋움" w:eastAsia="함초롬돋움" w:hAnsi="함초롬돋움" w:cs="함초롬돋움"/>
          <w:sz w:val="20"/>
          <w:szCs w:val="20"/>
        </w:rPr>
        <w:t>요약</w:t>
      </w:r>
    </w:p>
    <w:p w14:paraId="39A19D85" w14:textId="77777777" w:rsidR="00F53AE2" w:rsidRPr="009F549B" w:rsidRDefault="00DF5126">
      <w:pPr>
        <w:widowControl w:val="0"/>
        <w:shd w:val="clear" w:color="auto" w:fill="FFFFFF"/>
        <w:spacing w:after="160"/>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 xml:space="preserve">한우고기의 부위별 지방함량은 고기의 </w:t>
      </w:r>
      <w:proofErr w:type="spellStart"/>
      <w:r w:rsidRPr="009F549B">
        <w:rPr>
          <w:rFonts w:ascii="함초롬돋움" w:eastAsia="함초롬돋움" w:hAnsi="함초롬돋움" w:cs="함초롬돋움"/>
          <w:sz w:val="20"/>
          <w:szCs w:val="20"/>
        </w:rPr>
        <w:t>식감을</w:t>
      </w:r>
      <w:proofErr w:type="spellEnd"/>
      <w:r w:rsidRPr="009F549B">
        <w:rPr>
          <w:rFonts w:ascii="함초롬돋움" w:eastAsia="함초롬돋움" w:hAnsi="함초롬돋움" w:cs="함초롬돋움"/>
          <w:sz w:val="20"/>
          <w:szCs w:val="20"/>
        </w:rPr>
        <w:t xml:space="preserve"> 결정하는 중요한 요소이다. 한우 부위 중에서 등심과 설도를 선택하여 지방함량을 비교하였다. 통계적 가설 검정을 위한 </w:t>
      </w:r>
      <w:proofErr w:type="spellStart"/>
      <w:r w:rsidRPr="009F549B">
        <w:rPr>
          <w:rFonts w:ascii="함초롬돋움" w:eastAsia="함초롬돋움" w:hAnsi="함초롬돋움" w:cs="함초롬돋움"/>
          <w:sz w:val="20"/>
          <w:szCs w:val="20"/>
        </w:rPr>
        <w:t>귀무가설로</w:t>
      </w:r>
      <w:proofErr w:type="spellEnd"/>
      <w:r w:rsidRPr="009F549B">
        <w:rPr>
          <w:rFonts w:ascii="함초롬돋움" w:eastAsia="함초롬돋움" w:hAnsi="함초롬돋움" w:cs="함초롬돋움"/>
          <w:sz w:val="20"/>
          <w:szCs w:val="20"/>
        </w:rPr>
        <w:t xml:space="preserve"> ‘한우의 등심과 설도 부위의 지방함량 차이의 모평균은 0이다’를 설정하였다. 지방함량을 확률변수로 모델링하고 한 한우의 등심과 설도의 지방함량의 차이를 새로운 확률변수로 모델링하였다. 가설을 검정하기 위해 한우 20마리의 등심과 설도의 지방함량을 수집하는 실험설계를 하였다. 수집된 데이터를 바탕으로 상자그림을 그려 지방함량의 분포를 탐색하였으며, 대응표본 </w:t>
      </w:r>
      <w:proofErr w:type="spellStart"/>
      <w:r w:rsidRPr="009F549B">
        <w:rPr>
          <w:rFonts w:ascii="함초롬돋움" w:eastAsia="함초롬돋움" w:hAnsi="함초롬돋움" w:cs="함초롬돋움"/>
          <w:sz w:val="20"/>
          <w:szCs w:val="20"/>
        </w:rPr>
        <w:t>t검정을</w:t>
      </w:r>
      <w:proofErr w:type="spellEnd"/>
      <w:r w:rsidRPr="009F549B">
        <w:rPr>
          <w:rFonts w:ascii="함초롬돋움" w:eastAsia="함초롬돋움" w:hAnsi="함초롬돋움" w:cs="함초롬돋움"/>
          <w:sz w:val="20"/>
          <w:szCs w:val="20"/>
        </w:rPr>
        <w:t xml:space="preserve"> 통해 가설을 검정하였다.</w:t>
      </w:r>
    </w:p>
    <w:p w14:paraId="0824D7AE" w14:textId="77777777" w:rsidR="00F53AE2" w:rsidRPr="009F549B" w:rsidRDefault="00DF5126">
      <w:pPr>
        <w:widowControl w:val="0"/>
        <w:shd w:val="clear" w:color="auto" w:fill="FFFFFF"/>
        <w:spacing w:after="160"/>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 xml:space="preserve">분석 결과, </w:t>
      </w:r>
      <w:proofErr w:type="spellStart"/>
      <w:r w:rsidRPr="009F549B">
        <w:rPr>
          <w:rFonts w:ascii="함초롬돋움" w:eastAsia="함초롬돋움" w:hAnsi="함초롬돋움" w:cs="함초롬돋움"/>
          <w:sz w:val="20"/>
          <w:szCs w:val="20"/>
        </w:rPr>
        <w:t>귀무가설의</w:t>
      </w:r>
      <w:proofErr w:type="spellEnd"/>
      <w:r w:rsidRPr="009F549B">
        <w:rPr>
          <w:rFonts w:ascii="함초롬돋움" w:eastAsia="함초롬돋움" w:hAnsi="함초롬돋움" w:cs="함초롬돋움"/>
          <w:sz w:val="20"/>
          <w:szCs w:val="20"/>
        </w:rPr>
        <w:t xml:space="preserve"> 유의확률은 소수3째자리까지 0에 </w:t>
      </w:r>
      <w:proofErr w:type="gramStart"/>
      <w:r w:rsidRPr="009F549B">
        <w:rPr>
          <w:rFonts w:ascii="함초롬돋움" w:eastAsia="함초롬돋움" w:hAnsi="함초롬돋움" w:cs="함초롬돋움"/>
          <w:sz w:val="20"/>
          <w:szCs w:val="20"/>
        </w:rPr>
        <w:t>수렴하였다.(</w:t>
      </w:r>
      <w:proofErr w:type="spellStart"/>
      <w:proofErr w:type="gramEnd"/>
      <w:r w:rsidRPr="009F549B">
        <w:rPr>
          <w:rFonts w:ascii="함초롬돋움" w:eastAsia="함초롬돋움" w:hAnsi="함초롬돋움" w:cs="함초롬돋움"/>
          <w:sz w:val="20"/>
          <w:szCs w:val="20"/>
        </w:rPr>
        <w:t>p</w:t>
      </w:r>
      <w:proofErr w:type="spellEnd"/>
      <w:r w:rsidRPr="009F549B">
        <w:rPr>
          <w:rFonts w:ascii="함초롬돋움" w:eastAsia="함초롬돋움" w:hAnsi="함초롬돋움" w:cs="함초롬돋움"/>
          <w:sz w:val="20"/>
          <w:szCs w:val="20"/>
        </w:rPr>
        <w:t xml:space="preserve">=0.000). 이는 한우의 부위별로 지방함량이 다르다는 연구 가설을 지지한다. 따라서, 한우 등심과 설도 부위는 지방함량 측면에서 유의미한 차이가 있으며, 이는 한우고기의 </w:t>
      </w:r>
      <w:proofErr w:type="spellStart"/>
      <w:r w:rsidRPr="009F549B">
        <w:rPr>
          <w:rFonts w:ascii="함초롬돋움" w:eastAsia="함초롬돋움" w:hAnsi="함초롬돋움" w:cs="함초롬돋움"/>
          <w:sz w:val="20"/>
          <w:szCs w:val="20"/>
        </w:rPr>
        <w:t>식감</w:t>
      </w:r>
      <w:proofErr w:type="spellEnd"/>
      <w:r w:rsidRPr="009F549B">
        <w:rPr>
          <w:rFonts w:ascii="함초롬돋움" w:eastAsia="함초롬돋움" w:hAnsi="함초롬돋움" w:cs="함초롬돋움"/>
          <w:sz w:val="20"/>
          <w:szCs w:val="20"/>
        </w:rPr>
        <w:t xml:space="preserve"> 및 가격 결정에 중요한 영향을 줄 수 있는 결과를 제시한다.</w:t>
      </w:r>
    </w:p>
    <w:p w14:paraId="0872D1F5" w14:textId="77777777" w:rsidR="00F53AE2" w:rsidRPr="009F549B" w:rsidRDefault="00DF5126">
      <w:pPr>
        <w:widowControl w:val="0"/>
        <w:shd w:val="clear" w:color="auto" w:fill="FFFFFF"/>
        <w:spacing w:after="160"/>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sz w:val="20"/>
          <w:szCs w:val="20"/>
        </w:rPr>
        <w:t>Keyword</w:t>
      </w:r>
      <w:proofErr w:type="spellEnd"/>
    </w:p>
    <w:p w14:paraId="37ED49C5" w14:textId="77777777" w:rsidR="00F53AE2" w:rsidRPr="009F549B" w:rsidRDefault="00DF5126">
      <w:pPr>
        <w:widowControl w:val="0"/>
        <w:shd w:val="clear" w:color="auto" w:fill="FFFFFF"/>
        <w:spacing w:after="160"/>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highlight w:val="white"/>
        </w:rPr>
        <w:t xml:space="preserve">한우, 부위, 등심, 설도, 지방함량, 두 집단 모평균 비교, 대응표본 </w:t>
      </w:r>
      <w:proofErr w:type="spellStart"/>
      <w:r w:rsidRPr="009F549B">
        <w:rPr>
          <w:rFonts w:ascii="함초롬돋움" w:eastAsia="함초롬돋움" w:hAnsi="함초롬돋움" w:cs="함초롬돋움"/>
          <w:sz w:val="20"/>
          <w:szCs w:val="20"/>
          <w:highlight w:val="white"/>
        </w:rPr>
        <w:t>t검정</w:t>
      </w:r>
      <w:proofErr w:type="spellEnd"/>
    </w:p>
    <w:p w14:paraId="2533D306" w14:textId="77777777" w:rsidR="00F53AE2" w:rsidRPr="009F549B" w:rsidRDefault="00000000">
      <w:pPr>
        <w:rPr>
          <w:rFonts w:ascii="함초롬돋움" w:eastAsia="함초롬돋움" w:hAnsi="함초롬돋움" w:cs="함초롬돋움"/>
          <w:sz w:val="20"/>
          <w:szCs w:val="20"/>
        </w:rPr>
      </w:pPr>
      <w:r>
        <w:rPr>
          <w:rFonts w:ascii="함초롬돋움" w:eastAsia="함초롬돋움" w:hAnsi="함초롬돋움" w:cs="함초롬돋움"/>
          <w:sz w:val="20"/>
          <w:szCs w:val="20"/>
        </w:rPr>
        <w:pict w14:anchorId="31E3916E">
          <v:rect id="_x0000_i1025" style="width:0;height:1.5pt" o:hralign="center" o:hrstd="t" o:hr="t" fillcolor="#a0a0a0" stroked="f"/>
        </w:pict>
      </w:r>
    </w:p>
    <w:p w14:paraId="1DB52C70" w14:textId="77777777" w:rsidR="009F549B" w:rsidRDefault="009F549B">
      <w:pPr>
        <w:rPr>
          <w:rFonts w:ascii="함초롬돋움" w:eastAsia="함초롬돋움" w:hAnsi="함초롬돋움" w:cs="함초롬돋움"/>
          <w:b/>
          <w:color w:val="0F7070"/>
          <w:sz w:val="20"/>
          <w:szCs w:val="20"/>
        </w:rPr>
      </w:pPr>
      <w:bookmarkStart w:id="1" w:name="_7he0fkqq2fcv" w:colFirst="0" w:colLast="0"/>
      <w:bookmarkEnd w:id="1"/>
      <w:r>
        <w:rPr>
          <w:rFonts w:ascii="함초롬돋움" w:eastAsia="함초롬돋움" w:hAnsi="함초롬돋움" w:cs="함초롬돋움"/>
          <w:sz w:val="20"/>
          <w:szCs w:val="20"/>
        </w:rPr>
        <w:br w:type="page"/>
      </w:r>
    </w:p>
    <w:p w14:paraId="783887D4" w14:textId="0E0CD788" w:rsidR="006509DC" w:rsidRPr="009F549B" w:rsidRDefault="00DF5126" w:rsidP="009F549B">
      <w:pPr>
        <w:pStyle w:val="2"/>
        <w:jc w:val="center"/>
        <w:rPr>
          <w:rFonts w:ascii="함초롬돋움" w:eastAsia="함초롬돋움" w:hAnsi="함초롬돋움" w:cs="함초롬돋움"/>
          <w:sz w:val="24"/>
          <w:szCs w:val="24"/>
        </w:rPr>
      </w:pPr>
      <w:r w:rsidRPr="009F549B">
        <w:rPr>
          <w:rFonts w:ascii="함초롬돋움" w:eastAsia="함초롬돋움" w:hAnsi="함초롬돋움" w:cs="함초롬돋움"/>
          <w:sz w:val="24"/>
          <w:szCs w:val="24"/>
        </w:rPr>
        <w:lastRenderedPageBreak/>
        <w:t>서론</w:t>
      </w:r>
    </w:p>
    <w:p w14:paraId="798C9B89" w14:textId="109C4E9F"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한우는</w:t>
      </w:r>
      <w:r w:rsidRPr="009F549B">
        <w:rPr>
          <w:rFonts w:ascii="함초롬돋움" w:eastAsia="함초롬돋움" w:hAnsi="함초롬돋움" w:cs="함초롬돋움"/>
          <w:sz w:val="20"/>
          <w:szCs w:val="20"/>
        </w:rPr>
        <w:t xml:space="preserve"> 대한민국에서 대표적인 고급 육우 품종으로 잘 알려져 있으며, 그 고기 품질은 </w:t>
      </w:r>
      <w:proofErr w:type="spellStart"/>
      <w:r w:rsidRPr="009F549B">
        <w:rPr>
          <w:rFonts w:ascii="함초롬돋움" w:eastAsia="함초롬돋움" w:hAnsi="함초롬돋움" w:cs="함초롬돋움"/>
          <w:sz w:val="20"/>
          <w:szCs w:val="20"/>
        </w:rPr>
        <w:t>마블링</w:t>
      </w:r>
      <w:proofErr w:type="spellEnd"/>
      <w:r w:rsidRPr="009F549B">
        <w:rPr>
          <w:rFonts w:ascii="함초롬돋움" w:eastAsia="함초롬돋움" w:hAnsi="함초롬돋움" w:cs="함초롬돋움"/>
          <w:sz w:val="20"/>
          <w:szCs w:val="20"/>
        </w:rPr>
        <w:t xml:space="preserve">(지방의 분포)과 지방 함량에 의해 크게 결정된다. 특히 한우의 </w:t>
      </w:r>
      <w:proofErr w:type="spellStart"/>
      <w:r w:rsidRPr="009F549B">
        <w:rPr>
          <w:rFonts w:ascii="함초롬돋움" w:eastAsia="함초롬돋움" w:hAnsi="함초롬돋움" w:cs="함초롬돋움"/>
          <w:sz w:val="20"/>
          <w:szCs w:val="20"/>
        </w:rPr>
        <w:t>longissimus</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dorsi</w:t>
      </w:r>
      <w:proofErr w:type="spellEnd"/>
      <w:r w:rsidR="00A76A14">
        <w:rPr>
          <w:rFonts w:ascii="함초롬돋움" w:eastAsia="함초롬돋움" w:hAnsi="함초롬돋움" w:cs="함초롬돋움" w:hint="eastAsia"/>
          <w:sz w:val="20"/>
          <w:szCs w:val="20"/>
        </w:rPr>
        <w:t xml:space="preserve"> </w:t>
      </w:r>
      <w:r w:rsidRPr="009F549B">
        <w:rPr>
          <w:rFonts w:ascii="함초롬돋움" w:eastAsia="함초롬돋움" w:hAnsi="함초롬돋움" w:cs="함초롬돋움"/>
          <w:sz w:val="20"/>
          <w:szCs w:val="20"/>
        </w:rPr>
        <w:t xml:space="preserve">근육, 즉 등심 부위는 그 높은 지방 함량과 고도의 </w:t>
      </w:r>
      <w:proofErr w:type="spellStart"/>
      <w:r w:rsidRPr="009F549B">
        <w:rPr>
          <w:rFonts w:ascii="함초롬돋움" w:eastAsia="함초롬돋움" w:hAnsi="함초롬돋움" w:cs="함초롬돋움"/>
          <w:sz w:val="20"/>
          <w:szCs w:val="20"/>
        </w:rPr>
        <w:t>마블링</w:t>
      </w:r>
      <w:proofErr w:type="spellEnd"/>
      <w:r w:rsidRPr="009F549B">
        <w:rPr>
          <w:rFonts w:ascii="함초롬돋움" w:eastAsia="함초롬돋움" w:hAnsi="함초롬돋움" w:cs="함초롬돋움"/>
          <w:sz w:val="20"/>
          <w:szCs w:val="20"/>
        </w:rPr>
        <w:t xml:space="preserve"> 덕분에 스테이크나 구이용으로 선호된다. 이에 반해, 한우의 설도 또는 우둔 부위는 지방 함량이 낮고 상대적으로 질긴 </w:t>
      </w:r>
      <w:proofErr w:type="spellStart"/>
      <w:r w:rsidRPr="009F549B">
        <w:rPr>
          <w:rFonts w:ascii="함초롬돋움" w:eastAsia="함초롬돋움" w:hAnsi="함초롬돋움" w:cs="함초롬돋움"/>
          <w:sz w:val="20"/>
          <w:szCs w:val="20"/>
        </w:rPr>
        <w:t>식감</w:t>
      </w:r>
      <w:proofErr w:type="spellEnd"/>
      <w:r w:rsidRPr="009F549B">
        <w:rPr>
          <w:rFonts w:ascii="함초롬돋움" w:eastAsia="함초롬돋움" w:hAnsi="함초롬돋움" w:cs="함초롬돋움"/>
          <w:sz w:val="20"/>
          <w:szCs w:val="20"/>
        </w:rPr>
        <w:t xml:space="preserve"> 때문에 주로 장조림이나 육포와 같은 가공육으로 활용된다. 이러한 부위별 지방 함량 차이가 한우 고기의 질감과 용도에 미치는 영향은 중요한 연구 주제로 다루어져 왔다.</w:t>
      </w:r>
    </w:p>
    <w:p w14:paraId="54E56D44" w14:textId="684CCC89"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한우의</w:t>
      </w:r>
      <w:r w:rsidRPr="009F549B">
        <w:rPr>
          <w:rFonts w:ascii="함초롬돋움" w:eastAsia="함초롬돋움" w:hAnsi="함초롬돋움" w:cs="함초롬돋움"/>
          <w:sz w:val="20"/>
          <w:szCs w:val="20"/>
        </w:rPr>
        <w:t xml:space="preserve"> 지방 함량은 고기 품질, 특히 풍미와 육질에 결정적인 역할을 한다. </w:t>
      </w:r>
      <w:proofErr w:type="spellStart"/>
      <w:r w:rsidRPr="009F549B">
        <w:rPr>
          <w:rFonts w:ascii="함초롬돋움" w:eastAsia="함초롬돋움" w:hAnsi="함초롬돋움" w:cs="함초롬돋움"/>
          <w:sz w:val="20"/>
          <w:szCs w:val="20"/>
        </w:rPr>
        <w:t>Bhuiyan</w:t>
      </w:r>
      <w:proofErr w:type="spellEnd"/>
      <w:r w:rsidRPr="009F549B">
        <w:rPr>
          <w:rFonts w:ascii="함초롬돋움" w:eastAsia="함초롬돋움" w:hAnsi="함초롬돋움" w:cs="함초롬돋움"/>
          <w:sz w:val="20"/>
          <w:szCs w:val="20"/>
        </w:rPr>
        <w:t xml:space="preserve"> et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(2018)은 한우의 </w:t>
      </w:r>
      <w:proofErr w:type="spellStart"/>
      <w:r w:rsidRPr="009F549B">
        <w:rPr>
          <w:rFonts w:ascii="함초롬돋움" w:eastAsia="함초롬돋움" w:hAnsi="함초롬돋움" w:cs="함초롬돋움"/>
          <w:sz w:val="20"/>
          <w:szCs w:val="20"/>
        </w:rPr>
        <w:t>longissimus</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dorsi</w:t>
      </w:r>
      <w:proofErr w:type="spellEnd"/>
      <w:r w:rsidR="00A76A14">
        <w:rPr>
          <w:rFonts w:ascii="함초롬돋움" w:eastAsia="함초롬돋움" w:hAnsi="함초롬돋움" w:cs="함초롬돋움" w:hint="eastAsia"/>
          <w:sz w:val="20"/>
          <w:szCs w:val="20"/>
        </w:rPr>
        <w:t xml:space="preserve"> </w:t>
      </w:r>
      <w:r w:rsidRPr="009F549B">
        <w:rPr>
          <w:rFonts w:ascii="함초롬돋움" w:eastAsia="함초롬돋움" w:hAnsi="함초롬돋움" w:cs="함초롬돋움"/>
          <w:sz w:val="20"/>
          <w:szCs w:val="20"/>
        </w:rPr>
        <w:t xml:space="preserve">근육에서 지방산 조성을 분석하여, 지방 함량과 지방산 조성이 고기의 풍미와 관련된 중요한 요소임을 규명하였다. 특히 </w:t>
      </w:r>
      <w:proofErr w:type="spellStart"/>
      <w:r w:rsidRPr="009F549B">
        <w:rPr>
          <w:rFonts w:ascii="함초롬돋움" w:eastAsia="함초롬돋움" w:hAnsi="함초롬돋움" w:cs="함초롬돋움"/>
          <w:sz w:val="20"/>
          <w:szCs w:val="20"/>
        </w:rPr>
        <w:t>단일불포화지방산</w:t>
      </w:r>
      <w:proofErr w:type="spellEnd"/>
      <w:r w:rsidRPr="009F549B">
        <w:rPr>
          <w:rFonts w:ascii="함초롬돋움" w:eastAsia="함초롬돋움" w:hAnsi="함초롬돋움" w:cs="함초롬돋움"/>
          <w:sz w:val="20"/>
          <w:szCs w:val="20"/>
        </w:rPr>
        <w:t xml:space="preserve">(MUFA)과 </w:t>
      </w:r>
      <w:proofErr w:type="spellStart"/>
      <w:r w:rsidRPr="009F549B">
        <w:rPr>
          <w:rFonts w:ascii="함초롬돋움" w:eastAsia="함초롬돋움" w:hAnsi="함초롬돋움" w:cs="함초롬돋움"/>
          <w:sz w:val="20"/>
          <w:szCs w:val="20"/>
        </w:rPr>
        <w:t>다불포화지방산</w:t>
      </w:r>
      <w:proofErr w:type="spellEnd"/>
      <w:r w:rsidRPr="009F549B">
        <w:rPr>
          <w:rFonts w:ascii="함초롬돋움" w:eastAsia="함초롬돋움" w:hAnsi="함초롬돋움" w:cs="함초롬돋움"/>
          <w:sz w:val="20"/>
          <w:szCs w:val="20"/>
        </w:rPr>
        <w:t xml:space="preserve">(PUFA)의 비율이 한우 고기의 육질과 맛에 중요한 영향을 미친다는 사실을 발견하였다. </w:t>
      </w:r>
      <w:proofErr w:type="spellStart"/>
      <w:r w:rsidRPr="009F549B">
        <w:rPr>
          <w:rFonts w:ascii="함초롬돋움" w:eastAsia="함초롬돋움" w:hAnsi="함초롬돋움" w:cs="함초롬돋움"/>
          <w:sz w:val="20"/>
          <w:szCs w:val="20"/>
        </w:rPr>
        <w:t>Bhuiyan의</w:t>
      </w:r>
      <w:proofErr w:type="spellEnd"/>
      <w:r w:rsidRPr="009F549B">
        <w:rPr>
          <w:rFonts w:ascii="함초롬돋움" w:eastAsia="함초롬돋움" w:hAnsi="함초롬돋움" w:cs="함초롬돋움"/>
          <w:sz w:val="20"/>
          <w:szCs w:val="20"/>
        </w:rPr>
        <w:t xml:space="preserve"> 연구는 한우 고기에서 지방산 조성의 </w:t>
      </w:r>
      <w:r w:rsidRPr="009F549B">
        <w:rPr>
          <w:rFonts w:ascii="함초롬돋움" w:eastAsia="함초롬돋움" w:hAnsi="함초롬돋움" w:cs="함초롬돋움" w:hint="eastAsia"/>
          <w:sz w:val="20"/>
          <w:szCs w:val="20"/>
        </w:rPr>
        <w:t>유전적</w:t>
      </w:r>
      <w:r w:rsidRPr="009F549B">
        <w:rPr>
          <w:rFonts w:ascii="함초롬돋움" w:eastAsia="함초롬돋움" w:hAnsi="함초롬돋움" w:cs="함초롬돋움"/>
          <w:sz w:val="20"/>
          <w:szCs w:val="20"/>
        </w:rPr>
        <w:t xml:space="preserve"> 기여도를 추정하여, 특정 지방산 조성을 선호하는 소비자들의 요구를 충족시키기 위한 선택적 육종 프로그램의 필요성을 강조하였다.</w:t>
      </w:r>
    </w:p>
    <w:p w14:paraId="3DD0D80D" w14:textId="59D087A5"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한편</w:t>
      </w:r>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Bostami</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et</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(2023)은 한우의 </w:t>
      </w:r>
      <w:proofErr w:type="spellStart"/>
      <w:r w:rsidRPr="009F549B">
        <w:rPr>
          <w:rFonts w:ascii="함초롬돋움" w:eastAsia="함초롬돋움" w:hAnsi="함초롬돋움" w:cs="함초롬돋움"/>
          <w:sz w:val="20"/>
          <w:szCs w:val="20"/>
        </w:rPr>
        <w:t>longissimus</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dorsi</w:t>
      </w:r>
      <w:proofErr w:type="spellEnd"/>
      <w:r w:rsidRPr="009F549B">
        <w:rPr>
          <w:rFonts w:ascii="함초롬돋움" w:eastAsia="함초롬돋움" w:hAnsi="함초롬돋움" w:cs="함초롬돋움"/>
          <w:sz w:val="20"/>
          <w:szCs w:val="20"/>
        </w:rPr>
        <w:t xml:space="preserve"> 근육의 화학적 조성과 지방산 패턴에 대한 연구에서, 도축 및 저장 방법에 따른 지방산 조성과 산화 안정성의 변화를 조사하였다. 이 연구는 </w:t>
      </w:r>
      <w:proofErr w:type="spellStart"/>
      <w:r w:rsidRPr="009F549B">
        <w:rPr>
          <w:rFonts w:ascii="함초롬돋움" w:eastAsia="함초롬돋움" w:hAnsi="함초롬돋움" w:cs="함초롬돋움"/>
          <w:sz w:val="20"/>
          <w:szCs w:val="20"/>
        </w:rPr>
        <w:t>longissimus</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dorsi</w:t>
      </w:r>
      <w:proofErr w:type="spellEnd"/>
      <w:r w:rsidRPr="009F549B">
        <w:rPr>
          <w:rFonts w:ascii="함초롬돋움" w:eastAsia="함초롬돋움" w:hAnsi="함초롬돋움" w:cs="함초롬돋움"/>
          <w:sz w:val="20"/>
          <w:szCs w:val="20"/>
        </w:rPr>
        <w:t xml:space="preserve"> 근육이 높은 지방 함량으로 인해 산화 안정성이 높다는 점을 확인하였으며, 이는 장기간 보관 시에도 고기 품질 유지에 긍정적인 영향을 미친다는 결과를 도출하였다. 또한, 지방산 조성이 고기의 풍미</w:t>
      </w:r>
      <w:r w:rsidRPr="009F549B">
        <w:rPr>
          <w:rFonts w:ascii="함초롬돋움" w:eastAsia="함초롬돋움" w:hAnsi="함초롬돋움" w:cs="함초롬돋움" w:hint="eastAsia"/>
          <w:sz w:val="20"/>
          <w:szCs w:val="20"/>
        </w:rPr>
        <w:t>와</w:t>
      </w:r>
      <w:r w:rsidRPr="009F549B">
        <w:rPr>
          <w:rFonts w:ascii="함초롬돋움" w:eastAsia="함초롬돋움" w:hAnsi="함초롬돋움" w:cs="함초롬돋움"/>
          <w:sz w:val="20"/>
          <w:szCs w:val="20"/>
        </w:rPr>
        <w:t xml:space="preserve"> 질감을 결정하는 중요한 역할을 한다는 점을 재확인하였다.</w:t>
      </w:r>
    </w:p>
    <w:p w14:paraId="0324FAFA" w14:textId="77777777"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지방</w:t>
      </w:r>
      <w:r w:rsidRPr="009F549B">
        <w:rPr>
          <w:rFonts w:ascii="함초롬돋움" w:eastAsia="함초롬돋움" w:hAnsi="함초롬돋움" w:cs="함초롬돋움"/>
          <w:sz w:val="20"/>
          <w:szCs w:val="20"/>
        </w:rPr>
        <w:t xml:space="preserve"> 함량과 지방산 조성의 중요성은 한우 고기의 다양한 부위에서도 발견된다. </w:t>
      </w:r>
      <w:proofErr w:type="spellStart"/>
      <w:r w:rsidRPr="009F549B">
        <w:rPr>
          <w:rFonts w:ascii="함초롬돋움" w:eastAsia="함초롬돋움" w:hAnsi="함초롬돋움" w:cs="함초롬돋움"/>
          <w:sz w:val="20"/>
          <w:szCs w:val="20"/>
        </w:rPr>
        <w:t>Hwang</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et</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(2010)은 한우의 근섬유 특성이 육질과 밀접하게 연관되어 있음을 밝혔으며, 근섬유가 발달할수록 지방 함량이 낮아지고, 지방의 분포가 </w:t>
      </w:r>
      <w:proofErr w:type="spellStart"/>
      <w:r w:rsidRPr="009F549B">
        <w:rPr>
          <w:rFonts w:ascii="함초롬돋움" w:eastAsia="함초롬돋움" w:hAnsi="함초롬돋움" w:cs="함초롬돋움"/>
          <w:sz w:val="20"/>
          <w:szCs w:val="20"/>
        </w:rPr>
        <w:t>불균형하게</w:t>
      </w:r>
      <w:proofErr w:type="spellEnd"/>
      <w:r w:rsidRPr="009F549B">
        <w:rPr>
          <w:rFonts w:ascii="함초롬돋움" w:eastAsia="함초롬돋움" w:hAnsi="함초롬돋움" w:cs="함초롬돋움"/>
          <w:sz w:val="20"/>
          <w:szCs w:val="20"/>
        </w:rPr>
        <w:t xml:space="preserve"> 나타난다고 보고하였다. 이는 등심과 설도 부위 간 지방 함량 차이의 원인으로 설명될 수 있으며, 등심 부위의 높은 지방 함량이 부드러운 육질과 풍미를 제공하는 이유 중 하나이다.</w:t>
      </w:r>
    </w:p>
    <w:p w14:paraId="399ABC1C" w14:textId="77777777"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또한</w:t>
      </w:r>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Jung</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et</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(2013)은 한우의 등심에서 나타나는 지방산 조성과 육질 특성의 관계를 분석하였다. 이 연구는 등심 부위에서 지방 함량이 높을수록 소비자들이 선호하는 부드럽고 육즙이 많은 고기가 생산된다는 점을 강조하였다. 반면, 설도와 같은 부위에서는 낮은 지방 함량으로 인해 질긴 </w:t>
      </w:r>
      <w:proofErr w:type="spellStart"/>
      <w:r w:rsidRPr="009F549B">
        <w:rPr>
          <w:rFonts w:ascii="함초롬돋움" w:eastAsia="함초롬돋움" w:hAnsi="함초롬돋움" w:cs="함초롬돋움"/>
          <w:sz w:val="20"/>
          <w:szCs w:val="20"/>
        </w:rPr>
        <w:t>식감이</w:t>
      </w:r>
      <w:proofErr w:type="spellEnd"/>
      <w:r w:rsidRPr="009F549B">
        <w:rPr>
          <w:rFonts w:ascii="함초롬돋움" w:eastAsia="함초롬돋움" w:hAnsi="함초롬돋움" w:cs="함초롬돋움"/>
          <w:sz w:val="20"/>
          <w:szCs w:val="20"/>
        </w:rPr>
        <w:t xml:space="preserve"> 나타날 수 있으며, 이는 주로 가공육으로 소비되는 원인이 될 수 있다.</w:t>
      </w:r>
    </w:p>
    <w:p w14:paraId="34FC897E" w14:textId="77777777"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lastRenderedPageBreak/>
        <w:t>이러한</w:t>
      </w:r>
      <w:r w:rsidRPr="009F549B">
        <w:rPr>
          <w:rFonts w:ascii="함초롬돋움" w:eastAsia="함초롬돋움" w:hAnsi="함초롬돋움" w:cs="함초롬돋움"/>
          <w:sz w:val="20"/>
          <w:szCs w:val="20"/>
        </w:rPr>
        <w:t xml:space="preserve"> 배경에서, 본 연구는 한우의 등심과 설도 부위 간 지방 함량 차이를 분석하여, 부위별로 나타나는 지방 함량의 차이가 고기의 질감과 용도에 어떻게 영향을 미치는지를 규명하고자 한다. 특히 </w:t>
      </w:r>
      <w:proofErr w:type="spellStart"/>
      <w:r w:rsidRPr="009F549B">
        <w:rPr>
          <w:rFonts w:ascii="함초롬돋움" w:eastAsia="함초롬돋움" w:hAnsi="함초롬돋움" w:cs="함초롬돋움"/>
          <w:sz w:val="20"/>
          <w:szCs w:val="20"/>
        </w:rPr>
        <w:t>Bhuiyan</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et</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(2018)과 </w:t>
      </w:r>
      <w:proofErr w:type="spellStart"/>
      <w:r w:rsidRPr="009F549B">
        <w:rPr>
          <w:rFonts w:ascii="함초롬돋움" w:eastAsia="함초롬돋움" w:hAnsi="함초롬돋움" w:cs="함초롬돋움"/>
          <w:sz w:val="20"/>
          <w:szCs w:val="20"/>
        </w:rPr>
        <w:t>Bostami</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et</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(2023)의 연구 결과를 바탕으로, 지방 함량이 고기 품질에 미치는 영향을 세부적으로 분석하고, 한우 품질 향상을 위한 과학적 근거를 제시하고자 한다.</w:t>
      </w:r>
    </w:p>
    <w:p w14:paraId="04D539E1" w14:textId="6DC00841" w:rsidR="006509DC" w:rsidRPr="009F549B" w:rsidRDefault="006509DC" w:rsidP="009F549B">
      <w:pPr>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따라서</w:t>
      </w:r>
      <w:r w:rsidRPr="009F549B">
        <w:rPr>
          <w:rFonts w:ascii="함초롬돋움" w:eastAsia="함초롬돋움" w:hAnsi="함초롬돋움" w:cs="함초롬돋움"/>
          <w:sz w:val="20"/>
          <w:szCs w:val="20"/>
        </w:rPr>
        <w:t xml:space="preserve">, 본 연구는 동일한 사육 환경에서 자란 한우 20마리를 대상으로 등심과 설도 부위의 지방 함량을 비교하여 분석하였다. 대응표본 </w:t>
      </w:r>
      <w:proofErr w:type="spellStart"/>
      <w:r w:rsidRPr="009F549B">
        <w:rPr>
          <w:rFonts w:ascii="함초롬돋움" w:eastAsia="함초롬돋움" w:hAnsi="함초롬돋움" w:cs="함초롬돋움"/>
          <w:sz w:val="20"/>
          <w:szCs w:val="20"/>
        </w:rPr>
        <w:t>t검정을</w:t>
      </w:r>
      <w:proofErr w:type="spellEnd"/>
      <w:r w:rsidRPr="009F549B">
        <w:rPr>
          <w:rFonts w:ascii="함초롬돋움" w:eastAsia="함초롬돋움" w:hAnsi="함초롬돋움" w:cs="함초롬돋움"/>
          <w:sz w:val="20"/>
          <w:szCs w:val="20"/>
        </w:rPr>
        <w:t xml:space="preserve"> 통해 두 부위 간 지방 함량 차이가 통계적으로 </w:t>
      </w:r>
      <w:proofErr w:type="spellStart"/>
      <w:r w:rsidRPr="009F549B">
        <w:rPr>
          <w:rFonts w:ascii="함초롬돋움" w:eastAsia="함초롬돋움" w:hAnsi="함초롬돋움" w:cs="함초롬돋움"/>
          <w:sz w:val="20"/>
          <w:szCs w:val="20"/>
        </w:rPr>
        <w:t>유의미한지를</w:t>
      </w:r>
      <w:proofErr w:type="spellEnd"/>
      <w:r w:rsidRPr="009F549B">
        <w:rPr>
          <w:rFonts w:ascii="함초롬돋움" w:eastAsia="함초롬돋움" w:hAnsi="함초롬돋움" w:cs="함초롬돋움"/>
          <w:sz w:val="20"/>
          <w:szCs w:val="20"/>
        </w:rPr>
        <w:t xml:space="preserve"> 검증하고, 이 차이가 고기 품질에 미치는 영향을 논의할 것이다.</w:t>
      </w:r>
    </w:p>
    <w:p w14:paraId="5CFBB3E5" w14:textId="77777777" w:rsidR="00F53AE2" w:rsidRPr="009F549B" w:rsidRDefault="00DF5126"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 xml:space="preserve">한우고기의 부위별 지방함량은 고기의 </w:t>
      </w:r>
      <w:proofErr w:type="spellStart"/>
      <w:r w:rsidRPr="009F549B">
        <w:rPr>
          <w:rFonts w:ascii="함초롬돋움" w:eastAsia="함초롬돋움" w:hAnsi="함초롬돋움" w:cs="함초롬돋움"/>
          <w:sz w:val="20"/>
          <w:szCs w:val="20"/>
        </w:rPr>
        <w:t>식감을</w:t>
      </w:r>
      <w:proofErr w:type="spellEnd"/>
      <w:r w:rsidRPr="009F549B">
        <w:rPr>
          <w:rFonts w:ascii="함초롬돋움" w:eastAsia="함초롬돋움" w:hAnsi="함초롬돋움" w:cs="함초롬돋움"/>
          <w:sz w:val="20"/>
          <w:szCs w:val="20"/>
        </w:rPr>
        <w:t xml:space="preserve"> 결정하는 중요한 요소이다. 한우 부위 중에서 등심과 설도를 선택하여 지방함량을 비교하였다.</w:t>
      </w:r>
    </w:p>
    <w:p w14:paraId="19B04B60" w14:textId="77777777" w:rsidR="006509DC" w:rsidRPr="009F549B" w:rsidRDefault="006509DC" w:rsidP="009F549B">
      <w:pPr>
        <w:widowControl w:val="0"/>
        <w:shd w:val="clear" w:color="auto" w:fill="FFFFFF"/>
        <w:spacing w:after="160"/>
        <w:jc w:val="center"/>
        <w:rPr>
          <w:rFonts w:ascii="함초롬돋움" w:eastAsia="함초롬돋움" w:hAnsi="함초롬돋움" w:cs="함초롬돋움"/>
          <w:b/>
          <w:bCs/>
          <w:sz w:val="24"/>
          <w:szCs w:val="24"/>
        </w:rPr>
      </w:pPr>
      <w:r w:rsidRPr="009F549B">
        <w:rPr>
          <w:rFonts w:ascii="함초롬돋움" w:eastAsia="함초롬돋움" w:hAnsi="함초롬돋움" w:cs="함초롬돋움" w:hint="eastAsia"/>
          <w:b/>
          <w:bCs/>
          <w:sz w:val="24"/>
          <w:szCs w:val="24"/>
        </w:rPr>
        <w:t>재료</w:t>
      </w:r>
      <w:r w:rsidRPr="009F549B">
        <w:rPr>
          <w:rFonts w:ascii="함초롬돋움" w:eastAsia="함초롬돋움" w:hAnsi="함초롬돋움" w:cs="함초롬돋움"/>
          <w:b/>
          <w:bCs/>
          <w:sz w:val="24"/>
          <w:szCs w:val="24"/>
        </w:rPr>
        <w:t xml:space="preserve"> 및 방법</w:t>
      </w:r>
    </w:p>
    <w:p w14:paraId="1B4856DA"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 연구 가설 설정</w:t>
      </w:r>
    </w:p>
    <w:p w14:paraId="4138ACC8"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본</w:t>
      </w:r>
      <w:r w:rsidRPr="009F549B">
        <w:rPr>
          <w:rFonts w:ascii="함초롬돋움" w:eastAsia="함초롬돋움" w:hAnsi="함초롬돋움" w:cs="함초롬돋움"/>
          <w:sz w:val="20"/>
          <w:szCs w:val="20"/>
        </w:rPr>
        <w:t xml:space="preserve"> 연구의 목적은 한우의 등심과 설도에서 지방 함량의 차이가 존재하는지를 확인하는 것이다. 이를 위해 다음과 같은 가설을 설정하였다:</w:t>
      </w:r>
    </w:p>
    <w:p w14:paraId="34697A6A"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hint="eastAsia"/>
          <w:sz w:val="20"/>
          <w:szCs w:val="20"/>
        </w:rPr>
        <w:t>귀무</w:t>
      </w:r>
      <w:proofErr w:type="spellEnd"/>
      <w:r w:rsidRPr="009F549B">
        <w:rPr>
          <w:rFonts w:ascii="함초롬돋움" w:eastAsia="함초롬돋움" w:hAnsi="함초롬돋움" w:cs="함초롬돋움"/>
          <w:sz w:val="20"/>
          <w:szCs w:val="20"/>
        </w:rPr>
        <w:t xml:space="preserve"> 가설(</w:t>
      </w:r>
      <w:proofErr w:type="spellStart"/>
      <w:r w:rsidRPr="009F549B">
        <w:rPr>
          <w:rFonts w:ascii="함초롬돋움" w:eastAsia="함초롬돋움" w:hAnsi="함초롬돋움" w:cs="함초롬돋움"/>
          <w:sz w:val="20"/>
          <w:szCs w:val="20"/>
        </w:rPr>
        <w:t>H</w:t>
      </w:r>
      <w:proofErr w:type="spellEnd"/>
      <w:r w:rsidRPr="009F549B">
        <w:rPr>
          <w:rFonts w:ascii="함초롬돋움" w:eastAsia="함초롬돋움" w:hAnsi="함초롬돋움" w:cs="함초롬돋움" w:hint="eastAsia"/>
          <w:sz w:val="20"/>
          <w:szCs w:val="20"/>
        </w:rPr>
        <w:t>₀</w:t>
      </w:r>
      <w:r w:rsidRPr="009F549B">
        <w:rPr>
          <w:rFonts w:ascii="함초롬돋움" w:eastAsia="함초롬돋움" w:hAnsi="함초롬돋움" w:cs="함초롬돋움"/>
          <w:sz w:val="20"/>
          <w:szCs w:val="20"/>
        </w:rPr>
        <w:t>): 한우의 등심과 설도의 지방 함량 차이의 모평균은 0이다.</w:t>
      </w:r>
    </w:p>
    <w:p w14:paraId="4D8A068E"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대립</w:t>
      </w:r>
      <w:r w:rsidRPr="009F549B">
        <w:rPr>
          <w:rFonts w:ascii="함초롬돋움" w:eastAsia="함초롬돋움" w:hAnsi="함초롬돋움" w:cs="함초롬돋움"/>
          <w:sz w:val="20"/>
          <w:szCs w:val="20"/>
        </w:rPr>
        <w:t xml:space="preserve"> 가설(</w:t>
      </w:r>
      <w:proofErr w:type="spellStart"/>
      <w:r w:rsidRPr="009F549B">
        <w:rPr>
          <w:rFonts w:ascii="함초롬돋움" w:eastAsia="함초롬돋움" w:hAnsi="함초롬돋움" w:cs="함초롬돋움"/>
          <w:sz w:val="20"/>
          <w:szCs w:val="20"/>
        </w:rPr>
        <w:t>H</w:t>
      </w:r>
      <w:proofErr w:type="spellEnd"/>
      <w:r w:rsidRPr="009F549B">
        <w:rPr>
          <w:rFonts w:ascii="함초롬돋움" w:eastAsia="함초롬돋움" w:hAnsi="함초롬돋움" w:cs="함초롬돋움"/>
          <w:sz w:val="20"/>
          <w:szCs w:val="20"/>
        </w:rPr>
        <w:t>₁): 한우의 등심과 설도의 지방 함량 차이의 모평균은 0이 아니다.</w:t>
      </w:r>
    </w:p>
    <w:p w14:paraId="432A4B74"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 공시재료</w:t>
      </w:r>
    </w:p>
    <w:p w14:paraId="489D8120"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본</w:t>
      </w:r>
      <w:r w:rsidRPr="009F549B">
        <w:rPr>
          <w:rFonts w:ascii="함초롬돋움" w:eastAsia="함초롬돋움" w:hAnsi="함초롬돋움" w:cs="함초롬돋움"/>
          <w:sz w:val="20"/>
          <w:szCs w:val="20"/>
        </w:rPr>
        <w:t xml:space="preserve"> 연구에서는 동일한 환경에서 자란 한우 20마리를 대상으로 하였으며, 이들 한우의 등심과 설도 부위에서 지방 함량을 측정하였다. </w:t>
      </w:r>
      <w:proofErr w:type="spellStart"/>
      <w:r w:rsidRPr="009F549B">
        <w:rPr>
          <w:rFonts w:ascii="함초롬돋움" w:eastAsia="함초롬돋움" w:hAnsi="함초롬돋움" w:cs="함초롬돋움"/>
          <w:sz w:val="20"/>
          <w:szCs w:val="20"/>
        </w:rPr>
        <w:t>Bhuiyan</w:t>
      </w:r>
      <w:proofErr w:type="spellEnd"/>
      <w:r w:rsidRPr="009F549B">
        <w:rPr>
          <w:rFonts w:ascii="함초롬돋움" w:eastAsia="함초롬돋움" w:hAnsi="함초롬돋움" w:cs="함초롬돋움"/>
          <w:sz w:val="20"/>
          <w:szCs w:val="20"/>
        </w:rPr>
        <w:t xml:space="preserve"> et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(2018)의 연구에서도 유사하게 </w:t>
      </w:r>
      <w:proofErr w:type="spellStart"/>
      <w:r w:rsidRPr="009F549B">
        <w:rPr>
          <w:rFonts w:ascii="함초롬돋움" w:eastAsia="함초롬돋움" w:hAnsi="함초롬돋움" w:cs="함초롬돋움"/>
          <w:sz w:val="20"/>
          <w:szCs w:val="20"/>
        </w:rPr>
        <w:t>longissimus</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dorsi</w:t>
      </w:r>
      <w:proofErr w:type="spellEnd"/>
      <w:r w:rsidRPr="009F549B">
        <w:rPr>
          <w:rFonts w:ascii="함초롬돋움" w:eastAsia="함초롬돋움" w:hAnsi="함초롬돋움" w:cs="함초롬돋움"/>
          <w:sz w:val="20"/>
          <w:szCs w:val="20"/>
        </w:rPr>
        <w:t xml:space="preserve"> (등심) 근육에서 지방산 조성 및 함량을 분석하기 위해 한우를 공시재료로 사용하였으며, 한우의 사육 조건, 유전적 특성, 그리고 사료 공급 등을 통제하여 실험 결과의 신뢰성을 높였다. </w:t>
      </w:r>
      <w:proofErr w:type="spellStart"/>
      <w:r w:rsidRPr="009F549B">
        <w:rPr>
          <w:rFonts w:ascii="함초롬돋움" w:eastAsia="함초롬돋움" w:hAnsi="함초롬돋움" w:cs="함초롬돋움"/>
          <w:sz w:val="20"/>
          <w:szCs w:val="20"/>
        </w:rPr>
        <w:t>Bhuiyan</w:t>
      </w:r>
      <w:proofErr w:type="spellEnd"/>
      <w:r w:rsidRPr="009F549B">
        <w:rPr>
          <w:rFonts w:ascii="함초롬돋움" w:eastAsia="함초롬돋움" w:hAnsi="함초롬돋움" w:cs="함초롬돋움"/>
          <w:sz w:val="20"/>
          <w:szCs w:val="20"/>
        </w:rPr>
        <w:t xml:space="preserve"> 연구에서 사용된 공시재료와 마찬가지로, 본 연구에서도 고기 품질에 영향을 미칠 수 있는 다양한 요인을 통제하기 위해 동일한 사육 조건 하에서 자란 한우를 선정하였다.</w:t>
      </w:r>
    </w:p>
    <w:p w14:paraId="5D6F7640"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p>
    <w:p w14:paraId="181855FC"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3. 지방 함량 측정 및 실험 설계</w:t>
      </w:r>
    </w:p>
    <w:p w14:paraId="78A76B20" w14:textId="2FF0BD34"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lastRenderedPageBreak/>
        <w:t>각</w:t>
      </w:r>
      <w:r w:rsidRPr="009F549B">
        <w:rPr>
          <w:rFonts w:ascii="함초롬돋움" w:eastAsia="함초롬돋움" w:hAnsi="함초롬돋움" w:cs="함초롬돋움"/>
          <w:sz w:val="20"/>
          <w:szCs w:val="20"/>
        </w:rPr>
        <w:t xml:space="preserve"> 한우의 등심과 설도 부위에서 지방 함량을 측정하기 위해 </w:t>
      </w:r>
      <w:proofErr w:type="spellStart"/>
      <w:r w:rsidRPr="009F549B">
        <w:rPr>
          <w:rFonts w:ascii="함초롬돋움" w:eastAsia="함초롬돋움" w:hAnsi="함초롬돋움" w:cs="함초롬돋움"/>
          <w:sz w:val="20"/>
          <w:szCs w:val="20"/>
        </w:rPr>
        <w:t>g</w:t>
      </w:r>
      <w:proofErr w:type="spellEnd"/>
      <w:r w:rsidRPr="009F549B">
        <w:rPr>
          <w:rFonts w:ascii="함초롬돋움" w:eastAsia="함초롬돋움" w:hAnsi="함초롬돋움" w:cs="함초롬돋움"/>
          <w:sz w:val="20"/>
          <w:szCs w:val="20"/>
        </w:rPr>
        <w:t xml:space="preserve">/100g 단위로 측정하였다. </w:t>
      </w:r>
      <w:proofErr w:type="spellStart"/>
      <w:r w:rsidRPr="009F549B">
        <w:rPr>
          <w:rFonts w:ascii="함초롬돋움" w:eastAsia="함초롬돋움" w:hAnsi="함초롬돋움" w:cs="함초롬돋움"/>
          <w:sz w:val="20"/>
          <w:szCs w:val="20"/>
        </w:rPr>
        <w:t>Bhuiyan</w:t>
      </w:r>
      <w:proofErr w:type="spellEnd"/>
      <w:r w:rsidRPr="009F549B">
        <w:rPr>
          <w:rFonts w:ascii="함초롬돋움" w:eastAsia="함초롬돋움" w:hAnsi="함초롬돋움" w:cs="함초롬돋움"/>
          <w:sz w:val="20"/>
          <w:szCs w:val="20"/>
        </w:rPr>
        <w:t xml:space="preserve"> et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(2018)에서 지방산 조성 측정에 사용된 방법에 따라 지방 함량을 보다 정확하게 측정하기 위해 비율 척도 방식을 적용하였으며, 이때 지방 함량의 차이를 분석하기 위해 대응표본 </w:t>
      </w:r>
      <w:proofErr w:type="spellStart"/>
      <w:r w:rsidRPr="009F549B">
        <w:rPr>
          <w:rFonts w:ascii="함초롬돋움" w:eastAsia="함초롬돋움" w:hAnsi="함초롬돋움" w:cs="함초롬돋움"/>
          <w:sz w:val="20"/>
          <w:szCs w:val="20"/>
        </w:rPr>
        <w:t>t</w:t>
      </w:r>
      <w:proofErr w:type="spellEnd"/>
      <w:r w:rsidR="00A76A14">
        <w:rPr>
          <w:rFonts w:ascii="함초롬돋움" w:eastAsia="함초롬돋움" w:hAnsi="함초롬돋움" w:cs="함초롬돋움" w:hint="eastAsia"/>
          <w:sz w:val="20"/>
          <w:szCs w:val="20"/>
        </w:rPr>
        <w:t>-</w:t>
      </w:r>
      <w:r w:rsidRPr="009F549B">
        <w:rPr>
          <w:rFonts w:ascii="함초롬돋움" w:eastAsia="함초롬돋움" w:hAnsi="함초롬돋움" w:cs="함초롬돋움"/>
          <w:sz w:val="20"/>
          <w:szCs w:val="20"/>
        </w:rPr>
        <w:t>검정을 사용하였다. 본 연구의 실험 설계는 두 부위 간 지방 함량의 차이를 측정하고 이를 통계적으로 검증하는 것으로, 각 한우에서 동일한 부위에서 측정된 지방 함</w:t>
      </w:r>
      <w:r w:rsidRPr="009F549B">
        <w:rPr>
          <w:rFonts w:ascii="함초롬돋움" w:eastAsia="함초롬돋움" w:hAnsi="함초롬돋움" w:cs="함초롬돋움" w:hint="eastAsia"/>
          <w:sz w:val="20"/>
          <w:szCs w:val="20"/>
        </w:rPr>
        <w:t>량을</w:t>
      </w:r>
      <w:r w:rsidRPr="009F549B">
        <w:rPr>
          <w:rFonts w:ascii="함초롬돋움" w:eastAsia="함초롬돋움" w:hAnsi="함초롬돋움" w:cs="함초롬돋움"/>
          <w:sz w:val="20"/>
          <w:szCs w:val="20"/>
        </w:rPr>
        <w:t xml:space="preserve"> 비교하였다.</w:t>
      </w:r>
    </w:p>
    <w:p w14:paraId="49C5AEE0"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p>
    <w:p w14:paraId="3FD291C7"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 통계 분석 방법</w:t>
      </w:r>
    </w:p>
    <w:p w14:paraId="0C2F674C" w14:textId="41973BD2"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본</w:t>
      </w:r>
      <w:r w:rsidRPr="009F549B">
        <w:rPr>
          <w:rFonts w:ascii="함초롬돋움" w:eastAsia="함초롬돋움" w:hAnsi="함초롬돋움" w:cs="함초롬돋움"/>
          <w:sz w:val="20"/>
          <w:szCs w:val="20"/>
        </w:rPr>
        <w:t xml:space="preserve"> 연구에서는 대응표본 </w:t>
      </w:r>
      <w:proofErr w:type="spellStart"/>
      <w:r w:rsidRPr="009F549B">
        <w:rPr>
          <w:rFonts w:ascii="함초롬돋움" w:eastAsia="함초롬돋움" w:hAnsi="함초롬돋움" w:cs="함초롬돋움"/>
          <w:sz w:val="20"/>
          <w:szCs w:val="20"/>
        </w:rPr>
        <w:t>t검정을</w:t>
      </w:r>
      <w:proofErr w:type="spellEnd"/>
      <w:r w:rsidRPr="009F549B">
        <w:rPr>
          <w:rFonts w:ascii="함초롬돋움" w:eastAsia="함초롬돋움" w:hAnsi="함초롬돋움" w:cs="함초롬돋움"/>
          <w:sz w:val="20"/>
          <w:szCs w:val="20"/>
        </w:rPr>
        <w:t xml:space="preserve"> 사용하여 한우의 등심과 설도 지방 함량 차이를 검정하였다. </w:t>
      </w:r>
      <w:proofErr w:type="spellStart"/>
      <w:r w:rsidRPr="009F549B">
        <w:rPr>
          <w:rFonts w:ascii="함초롬돋움" w:eastAsia="함초롬돋움" w:hAnsi="함초롬돋움" w:cs="함초롬돋움"/>
          <w:sz w:val="20"/>
          <w:szCs w:val="20"/>
        </w:rPr>
        <w:t>Bhuiyan</w:t>
      </w:r>
      <w:proofErr w:type="spellEnd"/>
      <w:r w:rsidRPr="009F549B">
        <w:rPr>
          <w:rFonts w:ascii="함초롬돋움" w:eastAsia="함초롬돋움" w:hAnsi="함초롬돋움" w:cs="함초롬돋움"/>
          <w:sz w:val="20"/>
          <w:szCs w:val="20"/>
        </w:rPr>
        <w:t xml:space="preserve"> et </w:t>
      </w:r>
      <w:proofErr w:type="spellStart"/>
      <w:r w:rsidRPr="009F549B">
        <w:rPr>
          <w:rFonts w:ascii="함초롬돋움" w:eastAsia="함초롬돋움" w:hAnsi="함초롬돋움" w:cs="함초롬돋움"/>
          <w:sz w:val="20"/>
          <w:szCs w:val="20"/>
        </w:rPr>
        <w:t>al</w:t>
      </w:r>
      <w:proofErr w:type="spellEnd"/>
      <w:r w:rsidRPr="009F549B">
        <w:rPr>
          <w:rFonts w:ascii="함초롬돋움" w:eastAsia="함초롬돋움" w:hAnsi="함초롬돋움" w:cs="함초롬돋움"/>
          <w:sz w:val="20"/>
          <w:szCs w:val="20"/>
        </w:rPr>
        <w:t xml:space="preserve">. (2018)은 한우의 </w:t>
      </w:r>
      <w:proofErr w:type="spellStart"/>
      <w:r w:rsidRPr="009F549B">
        <w:rPr>
          <w:rFonts w:ascii="함초롬돋움" w:eastAsia="함초롬돋움" w:hAnsi="함초롬돋움" w:cs="함초롬돋움"/>
          <w:sz w:val="20"/>
          <w:szCs w:val="20"/>
        </w:rPr>
        <w:t>longissimus</w:t>
      </w:r>
      <w:proofErr w:type="spellEnd"/>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dorsi</w:t>
      </w:r>
      <w:proofErr w:type="spellEnd"/>
      <w:r w:rsidRPr="009F549B">
        <w:rPr>
          <w:rFonts w:ascii="함초롬돋움" w:eastAsia="함초롬돋움" w:hAnsi="함초롬돋움" w:cs="함초롬돋움"/>
          <w:sz w:val="20"/>
          <w:szCs w:val="20"/>
        </w:rPr>
        <w:t xml:space="preserve"> 근육에서 지방산 조성에 대한 유전적 매개변수를 분석할 때 통계적 검정을 수행하였으며, 이때 유사한 통계적 방법론을 사용하였다. 대응표본 </w:t>
      </w:r>
      <w:proofErr w:type="spellStart"/>
      <w:r w:rsidRPr="009F549B">
        <w:rPr>
          <w:rFonts w:ascii="함초롬돋움" w:eastAsia="함초롬돋움" w:hAnsi="함초롬돋움" w:cs="함초롬돋움"/>
          <w:sz w:val="20"/>
          <w:szCs w:val="20"/>
        </w:rPr>
        <w:t>t</w:t>
      </w:r>
      <w:proofErr w:type="spellEnd"/>
      <w:r w:rsidR="00A76A14">
        <w:rPr>
          <w:rFonts w:ascii="함초롬돋움" w:eastAsia="함초롬돋움" w:hAnsi="함초롬돋움" w:cs="함초롬돋움" w:hint="eastAsia"/>
          <w:sz w:val="20"/>
          <w:szCs w:val="20"/>
        </w:rPr>
        <w:t>-</w:t>
      </w:r>
      <w:r w:rsidRPr="009F549B">
        <w:rPr>
          <w:rFonts w:ascii="함초롬돋움" w:eastAsia="함초롬돋움" w:hAnsi="함초롬돋움" w:cs="함초롬돋움"/>
          <w:sz w:val="20"/>
          <w:szCs w:val="20"/>
        </w:rPr>
        <w:t>검정은 동일한 개체에서 두 조건을 비교할 때 사용되며, 이를 통해 각 한우의 등심과 설도 지방 함량의 차이를 평가하였다.</w:t>
      </w:r>
    </w:p>
    <w:p w14:paraId="119A8695"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p>
    <w:p w14:paraId="7029CFE7"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sz w:val="20"/>
          <w:szCs w:val="20"/>
        </w:rPr>
        <w:t>t</w:t>
      </w:r>
      <w:proofErr w:type="spellEnd"/>
      <w:r w:rsidRPr="009F549B">
        <w:rPr>
          <w:rFonts w:ascii="함초롬돋움" w:eastAsia="함초롬돋움" w:hAnsi="함초롬돋움" w:cs="함초롬돋움"/>
          <w:sz w:val="20"/>
          <w:szCs w:val="20"/>
        </w:rPr>
        <w:t>-검정 통계 공식</w:t>
      </w:r>
    </w:p>
    <w:p w14:paraId="0F19BF97" w14:textId="77777777"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대응표본</w:t>
      </w:r>
      <w:r w:rsidRPr="009F549B">
        <w:rPr>
          <w:rFonts w:ascii="함초롬돋움" w:eastAsia="함초롬돋움" w:hAnsi="함초롬돋움" w:cs="함초롬돋움"/>
          <w:sz w:val="20"/>
          <w:szCs w:val="20"/>
        </w:rPr>
        <w:t xml:space="preserve"> </w:t>
      </w:r>
      <w:proofErr w:type="spellStart"/>
      <w:r w:rsidRPr="009F549B">
        <w:rPr>
          <w:rFonts w:ascii="함초롬돋움" w:eastAsia="함초롬돋움" w:hAnsi="함초롬돋움" w:cs="함초롬돋움"/>
          <w:sz w:val="20"/>
          <w:szCs w:val="20"/>
        </w:rPr>
        <w:t>t검정에서</w:t>
      </w:r>
      <w:proofErr w:type="spellEnd"/>
      <w:r w:rsidRPr="009F549B">
        <w:rPr>
          <w:rFonts w:ascii="함초롬돋움" w:eastAsia="함초롬돋움" w:hAnsi="함초롬돋움" w:cs="함초롬돋움"/>
          <w:sz w:val="20"/>
          <w:szCs w:val="20"/>
        </w:rPr>
        <w:t xml:space="preserve"> 사용된 검정 통계량 </w:t>
      </w:r>
      <w:proofErr w:type="spellStart"/>
      <w:r w:rsidRPr="009F549B">
        <w:rPr>
          <w:rFonts w:ascii="함초롬돋움" w:eastAsia="함초롬돋움" w:hAnsi="함초롬돋움" w:cs="함초롬돋움"/>
          <w:sz w:val="20"/>
          <w:szCs w:val="20"/>
        </w:rPr>
        <w:t>t는</w:t>
      </w:r>
      <w:proofErr w:type="spellEnd"/>
      <w:r w:rsidRPr="009F549B">
        <w:rPr>
          <w:rFonts w:ascii="함초롬돋움" w:eastAsia="함초롬돋움" w:hAnsi="함초롬돋움" w:cs="함초롬돋움"/>
          <w:sz w:val="20"/>
          <w:szCs w:val="20"/>
        </w:rPr>
        <w:t xml:space="preserve"> 다음과 같이 계산된다:</w:t>
      </w:r>
    </w:p>
    <w:p w14:paraId="69D7C245" w14:textId="11424AFA" w:rsidR="006509DC" w:rsidRPr="009F549B" w:rsidRDefault="009F549B" w:rsidP="009F549B">
      <w:pPr>
        <w:widowControl w:val="0"/>
        <w:shd w:val="clear" w:color="auto" w:fill="FFFFFF"/>
        <w:spacing w:after="160"/>
        <w:jc w:val="both"/>
        <w:rPr>
          <w:rFonts w:ascii="함초롬돋움" w:eastAsia="함초롬돋움" w:hAnsi="함초롬돋움" w:cs="함초롬돋움"/>
          <w:sz w:val="20"/>
          <w:szCs w:val="20"/>
        </w:rPr>
      </w:pPr>
      <m:oMathPara>
        <m:oMath>
          <m:r>
            <w:rPr>
              <w:rFonts w:ascii="Cambria Math" w:eastAsia="함초롬돋움" w:hAnsi="Cambria Math" w:cs="함초롬돋움"/>
              <w:sz w:val="20"/>
              <w:szCs w:val="20"/>
            </w:rPr>
            <m:t>t=</m:t>
          </m:r>
          <m:f>
            <m:fPr>
              <m:ctrlPr>
                <w:rPr>
                  <w:rFonts w:ascii="Cambria Math" w:eastAsia="함초롬돋움" w:hAnsi="Cambria Math" w:cs="함초롬돋움"/>
                  <w:i/>
                  <w:sz w:val="20"/>
                  <w:szCs w:val="20"/>
                </w:rPr>
              </m:ctrlPr>
            </m:fPr>
            <m:num>
              <m:acc>
                <m:accPr>
                  <m:chr m:val="̅"/>
                  <m:ctrlPr>
                    <w:rPr>
                      <w:rFonts w:ascii="Cambria Math" w:eastAsia="함초롬돋움" w:hAnsi="Cambria Math" w:cs="함초롬돋움"/>
                      <w:i/>
                      <w:sz w:val="20"/>
                      <w:szCs w:val="20"/>
                    </w:rPr>
                  </m:ctrlPr>
                </m:accPr>
                <m:e>
                  <m:r>
                    <w:rPr>
                      <w:rFonts w:ascii="Cambria Math" w:eastAsia="함초롬돋움" w:hAnsi="Cambria Math" w:cs="함초롬돋움"/>
                      <w:sz w:val="20"/>
                      <w:szCs w:val="20"/>
                    </w:rPr>
                    <m:t>d</m:t>
                  </m:r>
                </m:e>
              </m:acc>
            </m:num>
            <m:den>
              <m:f>
                <m:fPr>
                  <m:ctrlPr>
                    <w:rPr>
                      <w:rFonts w:ascii="Cambria Math" w:eastAsia="함초롬돋움" w:hAnsi="Cambria Math" w:cs="함초롬돋움"/>
                      <w:i/>
                      <w:sz w:val="20"/>
                      <w:szCs w:val="20"/>
                    </w:rPr>
                  </m:ctrlPr>
                </m:fPr>
                <m:num>
                  <m:sSub>
                    <m:sSubPr>
                      <m:ctrlPr>
                        <w:rPr>
                          <w:rFonts w:ascii="Cambria Math" w:eastAsia="함초롬돋움" w:hAnsi="Cambria Math" w:cs="함초롬돋움"/>
                          <w:i/>
                          <w:sz w:val="20"/>
                          <w:szCs w:val="20"/>
                        </w:rPr>
                      </m:ctrlPr>
                    </m:sSubPr>
                    <m:e>
                      <m:r>
                        <w:rPr>
                          <w:rFonts w:ascii="Cambria Math" w:eastAsia="함초롬돋움" w:hAnsi="Cambria Math" w:cs="함초롬돋움"/>
                          <w:sz w:val="20"/>
                          <w:szCs w:val="20"/>
                        </w:rPr>
                        <m:t>s</m:t>
                      </m:r>
                    </m:e>
                    <m:sub>
                      <m:r>
                        <w:rPr>
                          <w:rFonts w:ascii="Cambria Math" w:eastAsia="함초롬돋움" w:hAnsi="Cambria Math" w:cs="함초롬돋움"/>
                          <w:sz w:val="20"/>
                          <w:szCs w:val="20"/>
                        </w:rPr>
                        <m:t>d</m:t>
                      </m:r>
                    </m:sub>
                  </m:sSub>
                </m:num>
                <m:den>
                  <m:rad>
                    <m:radPr>
                      <m:degHide m:val="1"/>
                      <m:ctrlPr>
                        <w:rPr>
                          <w:rFonts w:ascii="Cambria Math" w:eastAsia="함초롬돋움" w:hAnsi="Cambria Math" w:cs="함초롬돋움"/>
                          <w:i/>
                          <w:sz w:val="20"/>
                          <w:szCs w:val="20"/>
                        </w:rPr>
                      </m:ctrlPr>
                    </m:radPr>
                    <m:deg/>
                    <m:e>
                      <m:r>
                        <w:rPr>
                          <w:rFonts w:ascii="Cambria Math" w:eastAsia="함초롬돋움" w:hAnsi="Cambria Math" w:cs="함초롬돋움"/>
                          <w:sz w:val="20"/>
                          <w:szCs w:val="20"/>
                        </w:rPr>
                        <m:t>n</m:t>
                      </m:r>
                    </m:e>
                  </m:rad>
                </m:den>
              </m:f>
            </m:den>
          </m:f>
        </m:oMath>
      </m:oMathPara>
    </w:p>
    <w:p w14:paraId="252749AE" w14:textId="63CB0BE0" w:rsidR="006509DC" w:rsidRPr="009F549B" w:rsidRDefault="00000000" w:rsidP="009F549B">
      <w:pPr>
        <w:widowControl w:val="0"/>
        <w:shd w:val="clear" w:color="auto" w:fill="FFFFFF"/>
        <w:spacing w:after="160"/>
        <w:jc w:val="both"/>
        <w:rPr>
          <w:rFonts w:ascii="함초롬돋움" w:eastAsia="함초롬돋움" w:hAnsi="함초롬돋움" w:cs="함초롬돋움"/>
          <w:sz w:val="20"/>
          <w:szCs w:val="20"/>
        </w:rPr>
      </w:pPr>
      <m:oMath>
        <m:acc>
          <m:accPr>
            <m:chr m:val="̅"/>
            <m:ctrlPr>
              <w:rPr>
                <w:rFonts w:ascii="Cambria Math" w:eastAsia="함초롬돋움" w:hAnsi="Cambria Math" w:cs="함초롬돋움"/>
                <w:i/>
                <w:sz w:val="20"/>
                <w:szCs w:val="20"/>
              </w:rPr>
            </m:ctrlPr>
          </m:accPr>
          <m:e>
            <m:r>
              <w:rPr>
                <w:rFonts w:ascii="Cambria Math" w:eastAsia="함초롬돋움" w:hAnsi="Cambria Math" w:cs="함초롬돋움"/>
                <w:sz w:val="20"/>
                <w:szCs w:val="20"/>
              </w:rPr>
              <m:t>d</m:t>
            </m:r>
          </m:e>
        </m:acc>
      </m:oMath>
      <w:r w:rsidR="006509DC" w:rsidRPr="009F549B">
        <w:rPr>
          <w:rFonts w:ascii="함초롬돋움" w:eastAsia="함초롬돋움" w:hAnsi="함초롬돋움" w:cs="함초롬돋움"/>
          <w:sz w:val="20"/>
          <w:szCs w:val="20"/>
        </w:rPr>
        <w:t>: 두 부위의 차이 평균 (등심 지방 함량 - 설도 지방 함량)</w:t>
      </w:r>
    </w:p>
    <w:p w14:paraId="4B5A30E5" w14:textId="6CFAF755" w:rsidR="006509DC" w:rsidRPr="009F549B" w:rsidRDefault="00000000" w:rsidP="009F549B">
      <w:pPr>
        <w:widowControl w:val="0"/>
        <w:shd w:val="clear" w:color="auto" w:fill="FFFFFF"/>
        <w:spacing w:after="160"/>
        <w:jc w:val="both"/>
        <w:rPr>
          <w:rFonts w:ascii="함초롬돋움" w:eastAsia="함초롬돋움" w:hAnsi="함초롬돋움" w:cs="함초롬돋움"/>
          <w:sz w:val="20"/>
          <w:szCs w:val="20"/>
        </w:rPr>
      </w:pPr>
      <m:oMath>
        <m:sSub>
          <m:sSubPr>
            <m:ctrlPr>
              <w:rPr>
                <w:rFonts w:ascii="Cambria Math" w:eastAsia="함초롬돋움" w:hAnsi="Cambria Math" w:cs="함초롬돋움"/>
                <w:i/>
                <w:sz w:val="20"/>
                <w:szCs w:val="20"/>
              </w:rPr>
            </m:ctrlPr>
          </m:sSubPr>
          <m:e>
            <m:r>
              <w:rPr>
                <w:rFonts w:ascii="Cambria Math" w:eastAsia="함초롬돋움" w:hAnsi="Cambria Math" w:cs="함초롬돋움"/>
                <w:sz w:val="20"/>
                <w:szCs w:val="20"/>
              </w:rPr>
              <m:t>s</m:t>
            </m:r>
          </m:e>
          <m:sub>
            <m:r>
              <w:rPr>
                <w:rFonts w:ascii="Cambria Math" w:eastAsia="함초롬돋움" w:hAnsi="Cambria Math" w:cs="함초롬돋움"/>
                <w:sz w:val="20"/>
                <w:szCs w:val="20"/>
              </w:rPr>
              <m:t>d</m:t>
            </m:r>
          </m:sub>
        </m:sSub>
      </m:oMath>
      <w:r w:rsidR="006509DC" w:rsidRPr="009F549B">
        <w:rPr>
          <w:rFonts w:ascii="함초롬돋움" w:eastAsia="함초롬돋움" w:hAnsi="함초롬돋움" w:cs="함초롬돋움"/>
          <w:sz w:val="20"/>
          <w:szCs w:val="20"/>
        </w:rPr>
        <w:t xml:space="preserve">: </w:t>
      </w:r>
      <w:proofErr w:type="spellStart"/>
      <w:r w:rsidR="006509DC" w:rsidRPr="009F549B">
        <w:rPr>
          <w:rFonts w:ascii="함초롬돋움" w:eastAsia="함초롬돋움" w:hAnsi="함초롬돋움" w:cs="함초롬돋움"/>
          <w:sz w:val="20"/>
          <w:szCs w:val="20"/>
        </w:rPr>
        <w:t>차이값의</w:t>
      </w:r>
      <w:proofErr w:type="spellEnd"/>
      <w:r w:rsidR="006509DC" w:rsidRPr="009F549B">
        <w:rPr>
          <w:rFonts w:ascii="함초롬돋움" w:eastAsia="함초롬돋움" w:hAnsi="함초롬돋움" w:cs="함초롬돋움"/>
          <w:sz w:val="20"/>
          <w:szCs w:val="20"/>
        </w:rPr>
        <w:t xml:space="preserve"> 표준편차</w:t>
      </w:r>
    </w:p>
    <w:p w14:paraId="0B1D1038" w14:textId="0EA7AFF0"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r w:rsidRPr="009F549B">
        <w:rPr>
          <w:rFonts w:ascii="Cambria Math" w:eastAsia="함초롬돋움" w:hAnsi="Cambria Math" w:cs="Cambria Math"/>
          <w:sz w:val="20"/>
          <w:szCs w:val="20"/>
        </w:rPr>
        <w:t>𝑛</w:t>
      </w:r>
      <w:r w:rsidR="009F549B" w:rsidRPr="009F549B">
        <w:rPr>
          <w:rFonts w:ascii="함초롬돋움" w:eastAsia="함초롬돋움" w:hAnsi="함초롬돋움" w:cs="함초롬돋움" w:hint="eastAsia"/>
          <w:sz w:val="20"/>
          <w:szCs w:val="20"/>
        </w:rPr>
        <w:t xml:space="preserve">: </w:t>
      </w:r>
      <w:r w:rsidRPr="009F549B">
        <w:rPr>
          <w:rFonts w:ascii="함초롬돋움" w:eastAsia="함초롬돋움" w:hAnsi="함초롬돋움" w:cs="함초롬돋움"/>
          <w:sz w:val="20"/>
          <w:szCs w:val="20"/>
        </w:rPr>
        <w:t>표본 크기 (한우 개체 수)</w:t>
      </w:r>
    </w:p>
    <w:p w14:paraId="2C9CEBCE" w14:textId="7503EF4F" w:rsidR="006509DC" w:rsidRPr="009F549B" w:rsidRDefault="006509DC" w:rsidP="009F549B">
      <w:pPr>
        <w:widowControl w:val="0"/>
        <w:shd w:val="clear" w:color="auto" w:fill="FFFFFF"/>
        <w:spacing w:after="160"/>
        <w:jc w:val="both"/>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sz w:val="20"/>
          <w:szCs w:val="20"/>
        </w:rPr>
        <w:t>t검정의</w:t>
      </w:r>
      <w:proofErr w:type="spellEnd"/>
      <w:r w:rsidRPr="009F549B">
        <w:rPr>
          <w:rFonts w:ascii="함초롬돋움" w:eastAsia="함초롬돋움" w:hAnsi="함초롬돋움" w:cs="함초롬돋움"/>
          <w:sz w:val="20"/>
          <w:szCs w:val="20"/>
        </w:rPr>
        <w:t xml:space="preserve"> 결과는 각 부위에서의 지방 함량 차이가 통계적으로 </w:t>
      </w:r>
      <w:proofErr w:type="spellStart"/>
      <w:r w:rsidRPr="009F549B">
        <w:rPr>
          <w:rFonts w:ascii="함초롬돋움" w:eastAsia="함초롬돋움" w:hAnsi="함초롬돋움" w:cs="함초롬돋움"/>
          <w:sz w:val="20"/>
          <w:szCs w:val="20"/>
        </w:rPr>
        <w:t>유의미한지를</w:t>
      </w:r>
      <w:proofErr w:type="spellEnd"/>
      <w:r w:rsidRPr="009F549B">
        <w:rPr>
          <w:rFonts w:ascii="함초롬돋움" w:eastAsia="함초롬돋움" w:hAnsi="함초롬돋움" w:cs="함초롬돋움"/>
          <w:sz w:val="20"/>
          <w:szCs w:val="20"/>
        </w:rPr>
        <w:t xml:space="preserve"> 판단하는 데 사용된다. 본 연구에서는 유의수준 0.01로 설정하였다.</w:t>
      </w:r>
    </w:p>
    <w:p w14:paraId="3B3AF7F9" w14:textId="77777777" w:rsidR="006509DC" w:rsidRPr="009F549B" w:rsidRDefault="006509DC" w:rsidP="006509DC">
      <w:pPr>
        <w:widowControl w:val="0"/>
        <w:shd w:val="clear" w:color="auto" w:fill="FFFFFF"/>
        <w:spacing w:after="160"/>
        <w:rPr>
          <w:rFonts w:ascii="함초롬돋움" w:eastAsia="함초롬돋움" w:hAnsi="함초롬돋움" w:cs="함초롬돋움"/>
          <w:sz w:val="20"/>
          <w:szCs w:val="20"/>
        </w:rPr>
      </w:pPr>
    </w:p>
    <w:p w14:paraId="48A3F3B7" w14:textId="77777777" w:rsidR="006509DC" w:rsidRPr="006509DC" w:rsidRDefault="006509DC" w:rsidP="009F549B">
      <w:pPr>
        <w:widowControl w:val="0"/>
        <w:shd w:val="clear" w:color="auto" w:fill="FFFFFF"/>
        <w:spacing w:after="160"/>
        <w:jc w:val="center"/>
        <w:rPr>
          <w:rFonts w:ascii="함초롬돋움" w:eastAsia="함초롬돋움" w:hAnsi="함초롬돋움" w:cs="함초롬돋움"/>
          <w:b/>
          <w:bCs/>
          <w:sz w:val="24"/>
          <w:szCs w:val="24"/>
          <w:lang w:val="en-US"/>
        </w:rPr>
      </w:pPr>
      <w:r w:rsidRPr="006509DC">
        <w:rPr>
          <w:rFonts w:ascii="함초롬돋움" w:eastAsia="함초롬돋움" w:hAnsi="함초롬돋움" w:cs="함초롬돋움"/>
          <w:b/>
          <w:bCs/>
          <w:sz w:val="24"/>
          <w:szCs w:val="24"/>
          <w:lang w:val="en-US"/>
        </w:rPr>
        <w:t>결과 및 고찰</w:t>
      </w:r>
    </w:p>
    <w:p w14:paraId="54C995A3" w14:textId="77777777" w:rsidR="006509DC" w:rsidRPr="006509DC" w:rsidRDefault="006509DC" w:rsidP="009F549B">
      <w:pPr>
        <w:widowControl w:val="0"/>
        <w:shd w:val="clear" w:color="auto" w:fill="FFFFFF"/>
        <w:spacing w:after="160"/>
        <w:jc w:val="both"/>
        <w:rPr>
          <w:rFonts w:ascii="함초롬돋움" w:eastAsia="함초롬돋움" w:hAnsi="함초롬돋움" w:cs="함초롬돋움"/>
          <w:b/>
          <w:bCs/>
          <w:sz w:val="20"/>
          <w:szCs w:val="20"/>
          <w:lang w:val="en-US"/>
        </w:rPr>
      </w:pPr>
      <w:r w:rsidRPr="006509DC">
        <w:rPr>
          <w:rFonts w:ascii="함초롬돋움" w:eastAsia="함초롬돋움" w:hAnsi="함초롬돋움" w:cs="함초롬돋움"/>
          <w:b/>
          <w:bCs/>
          <w:sz w:val="20"/>
          <w:szCs w:val="20"/>
          <w:lang w:val="en-US"/>
        </w:rPr>
        <w:lastRenderedPageBreak/>
        <w:t>1. 지방산 조성과 함량 분석 결과</w:t>
      </w:r>
    </w:p>
    <w:p w14:paraId="7A66AF39" w14:textId="0C0EFC2F" w:rsidR="006509DC" w:rsidRPr="006509DC" w:rsidRDefault="006509DC" w:rsidP="009F549B">
      <w:pPr>
        <w:widowControl w:val="0"/>
        <w:shd w:val="clear" w:color="auto" w:fill="FFFFFF"/>
        <w:spacing w:after="160"/>
        <w:jc w:val="both"/>
        <w:rPr>
          <w:rFonts w:ascii="함초롬돋움" w:eastAsia="함초롬돋움" w:hAnsi="함초롬돋움" w:cs="함초롬돋움"/>
          <w:sz w:val="20"/>
          <w:szCs w:val="20"/>
          <w:lang w:val="en-US"/>
        </w:rPr>
      </w:pPr>
      <w:r w:rsidRPr="006509DC">
        <w:rPr>
          <w:rFonts w:ascii="함초롬돋움" w:eastAsia="함초롬돋움" w:hAnsi="함초롬돋움" w:cs="함초롬돋움"/>
          <w:sz w:val="20"/>
          <w:szCs w:val="20"/>
          <w:lang w:val="en-US"/>
        </w:rPr>
        <w:t xml:space="preserve">본 연구에서 한우의 </w:t>
      </w:r>
      <w:r w:rsidRPr="006509DC">
        <w:rPr>
          <w:rFonts w:ascii="함초롬돋움" w:eastAsia="함초롬돋움" w:hAnsi="함초롬돋움" w:cs="함초롬돋움"/>
          <w:i/>
          <w:iCs/>
          <w:sz w:val="20"/>
          <w:szCs w:val="20"/>
          <w:lang w:val="en-US"/>
        </w:rPr>
        <w:t>longissimus dorsi</w:t>
      </w:r>
      <w:r w:rsidRPr="006509DC">
        <w:rPr>
          <w:rFonts w:ascii="함초롬돋움" w:eastAsia="함초롬돋움" w:hAnsi="함초롬돋움" w:cs="함초롬돋움"/>
          <w:sz w:val="20"/>
          <w:szCs w:val="20"/>
          <w:lang w:val="en-US"/>
        </w:rPr>
        <w:t xml:space="preserve"> (등심)와 설도 부위의 지방 함량을 비교한 결과, 등심 부위에서 더 높은 지방 함량을 보였다. 이는 Bhuiyan et al. (2018)의 연구에서 한우의 등심 지방산 조성이 고기의 풍미와 관련된 중요한 인자라는 것을 확인한 바와 일치한다. Bhuiyan의 연구는 지방산의 유전적 매개변수와 한우의 고기 품질 간의 상관관계를 분석했으며, 특히 </w:t>
      </w:r>
      <w:proofErr w:type="spellStart"/>
      <w:r w:rsidRPr="006509DC">
        <w:rPr>
          <w:rFonts w:ascii="함초롬돋움" w:eastAsia="함초롬돋움" w:hAnsi="함초롬돋움" w:cs="함초롬돋움"/>
          <w:sz w:val="20"/>
          <w:szCs w:val="20"/>
          <w:lang w:val="en-US"/>
        </w:rPr>
        <w:t>다불포화지방산</w:t>
      </w:r>
      <w:proofErr w:type="spellEnd"/>
      <w:r w:rsidRPr="006509DC">
        <w:rPr>
          <w:rFonts w:ascii="함초롬돋움" w:eastAsia="함초롬돋움" w:hAnsi="함초롬돋움" w:cs="함초롬돋움"/>
          <w:sz w:val="20"/>
          <w:szCs w:val="20"/>
          <w:lang w:val="en-US"/>
        </w:rPr>
        <w:t xml:space="preserve">(PUFA)과 </w:t>
      </w:r>
      <w:proofErr w:type="spellStart"/>
      <w:r w:rsidRPr="006509DC">
        <w:rPr>
          <w:rFonts w:ascii="함초롬돋움" w:eastAsia="함초롬돋움" w:hAnsi="함초롬돋움" w:cs="함초롬돋움"/>
          <w:sz w:val="20"/>
          <w:szCs w:val="20"/>
          <w:lang w:val="en-US"/>
        </w:rPr>
        <w:t>단일불포화지방산</w:t>
      </w:r>
      <w:proofErr w:type="spellEnd"/>
      <w:r w:rsidRPr="006509DC">
        <w:rPr>
          <w:rFonts w:ascii="함초롬돋움" w:eastAsia="함초롬돋움" w:hAnsi="함초롬돋움" w:cs="함초롬돋움"/>
          <w:sz w:val="20"/>
          <w:szCs w:val="20"/>
          <w:lang w:val="en-US"/>
        </w:rPr>
        <w:t>(MUFA)의 조성이 한우의 육질에 중요한 영향을 미친다고 보고하였다. 본 연구에서도 유사하게, 등심 부위에서의 높은 지방 함량이 고기 풍미 및 육질에 긍정적인 영향을 줄 수 있음을 시사한다​</w:t>
      </w:r>
      <w:r w:rsidR="00A76A14">
        <w:rPr>
          <w:rFonts w:ascii="함초롬돋움" w:eastAsia="함초롬돋움" w:hAnsi="함초롬돋움" w:cs="함초롬돋움" w:hint="eastAsia"/>
          <w:sz w:val="20"/>
          <w:szCs w:val="20"/>
          <w:lang w:val="en-US"/>
        </w:rPr>
        <w:t>. 여러</w:t>
      </w:r>
      <w:r w:rsidRPr="006509DC">
        <w:rPr>
          <w:rFonts w:ascii="함초롬돋움" w:eastAsia="함초롬돋움" w:hAnsi="함초롬돋움" w:cs="함초롬돋움"/>
          <w:sz w:val="20"/>
          <w:szCs w:val="20"/>
          <w:lang w:val="en-US"/>
        </w:rPr>
        <w:t xml:space="preserve"> 연구에서 한우의 등심 부위는 육질이 부드럽고 지방산 조성이 풍부하여 구이 및 스테이크용으로 매우 적합하다고 평가된다. 한편, 설도 부위는 지방 함량이 낮고 육질이 단단하여 가공육으로 적합하다. 이러한 결과는 </w:t>
      </w:r>
      <w:proofErr w:type="spellStart"/>
      <w:r w:rsidRPr="006509DC">
        <w:rPr>
          <w:rFonts w:ascii="함초롬돋움" w:eastAsia="함초롬돋움" w:hAnsi="함초롬돋움" w:cs="함초롬돋움"/>
          <w:sz w:val="20"/>
          <w:szCs w:val="20"/>
          <w:lang w:val="en-US"/>
        </w:rPr>
        <w:t>Bostami</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et</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al</w:t>
      </w:r>
      <w:proofErr w:type="spellEnd"/>
      <w:r w:rsidRPr="006509DC">
        <w:rPr>
          <w:rFonts w:ascii="함초롬돋움" w:eastAsia="함초롬돋움" w:hAnsi="함초롬돋움" w:cs="함초롬돋움"/>
          <w:sz w:val="20"/>
          <w:szCs w:val="20"/>
          <w:lang w:val="en-US"/>
        </w:rPr>
        <w:t xml:space="preserve">. (2023)의 연구에서도 확인되었으며, 특히 지방산 조성과 육질의 산화 안정성에 따라 부위별 고기의 보존성과 </w:t>
      </w:r>
      <w:proofErr w:type="spellStart"/>
      <w:r w:rsidRPr="006509DC">
        <w:rPr>
          <w:rFonts w:ascii="함초롬돋움" w:eastAsia="함초롬돋움" w:hAnsi="함초롬돋움" w:cs="함초롬돋움"/>
          <w:sz w:val="20"/>
          <w:szCs w:val="20"/>
          <w:lang w:val="en-US"/>
        </w:rPr>
        <w:t>식감에</w:t>
      </w:r>
      <w:proofErr w:type="spellEnd"/>
      <w:r w:rsidRPr="006509DC">
        <w:rPr>
          <w:rFonts w:ascii="함초롬돋움" w:eastAsia="함초롬돋움" w:hAnsi="함초롬돋움" w:cs="함초롬돋움"/>
          <w:sz w:val="20"/>
          <w:szCs w:val="20"/>
          <w:lang w:val="en-US"/>
        </w:rPr>
        <w:t xml:space="preserve"> 차이가 있음을 강조하였다​</w:t>
      </w:r>
    </w:p>
    <w:p w14:paraId="505D184A" w14:textId="77777777" w:rsidR="006509DC" w:rsidRPr="006509DC" w:rsidRDefault="006509DC" w:rsidP="009F549B">
      <w:pPr>
        <w:widowControl w:val="0"/>
        <w:shd w:val="clear" w:color="auto" w:fill="FFFFFF"/>
        <w:spacing w:after="160"/>
        <w:jc w:val="both"/>
        <w:rPr>
          <w:rFonts w:ascii="함초롬돋움" w:eastAsia="함초롬돋움" w:hAnsi="함초롬돋움" w:cs="함초롬돋움"/>
          <w:b/>
          <w:bCs/>
          <w:sz w:val="20"/>
          <w:szCs w:val="20"/>
          <w:lang w:val="en-US"/>
        </w:rPr>
      </w:pPr>
      <w:r w:rsidRPr="006509DC">
        <w:rPr>
          <w:rFonts w:ascii="함초롬돋움" w:eastAsia="함초롬돋움" w:hAnsi="함초롬돋움" w:cs="함초롬돋움"/>
          <w:b/>
          <w:bCs/>
          <w:sz w:val="20"/>
          <w:szCs w:val="20"/>
          <w:lang w:val="en-US"/>
        </w:rPr>
        <w:t>2. 지방 함량의 차이와 그 영향</w:t>
      </w:r>
    </w:p>
    <w:p w14:paraId="03A698DE" w14:textId="6B2C7693" w:rsidR="006509DC" w:rsidRPr="006509DC" w:rsidRDefault="006509DC" w:rsidP="009F549B">
      <w:pPr>
        <w:widowControl w:val="0"/>
        <w:shd w:val="clear" w:color="auto" w:fill="FFFFFF"/>
        <w:spacing w:after="160"/>
        <w:jc w:val="both"/>
        <w:rPr>
          <w:rFonts w:ascii="함초롬돋움" w:eastAsia="함초롬돋움" w:hAnsi="함초롬돋움" w:cs="함초롬돋움"/>
          <w:sz w:val="20"/>
          <w:szCs w:val="20"/>
          <w:lang w:val="en-US"/>
        </w:rPr>
      </w:pPr>
      <w:r w:rsidRPr="006509DC">
        <w:rPr>
          <w:rFonts w:ascii="함초롬돋움" w:eastAsia="함초롬돋움" w:hAnsi="함초롬돋움" w:cs="함초롬돋움"/>
          <w:sz w:val="20"/>
          <w:szCs w:val="20"/>
          <w:lang w:val="en-US"/>
        </w:rPr>
        <w:t xml:space="preserve">설도 부위의 지방 함량이 상대적으로 낮은 것은 해당 부위가 주로 운동에 관여하는 근육이기 때문으로 해석될 수 있다. 근육의 활동량이 많을수록 지방 축적이 적고, 이에 따라 지방산 조성도 달라진다. 지방 함량의 차이는 고기 </w:t>
      </w:r>
      <w:proofErr w:type="spellStart"/>
      <w:r w:rsidRPr="006509DC">
        <w:rPr>
          <w:rFonts w:ascii="함초롬돋움" w:eastAsia="함초롬돋움" w:hAnsi="함초롬돋움" w:cs="함초롬돋움"/>
          <w:sz w:val="20"/>
          <w:szCs w:val="20"/>
          <w:lang w:val="en-US"/>
        </w:rPr>
        <w:t>맛뿐만</w:t>
      </w:r>
      <w:proofErr w:type="spellEnd"/>
      <w:r w:rsidRPr="006509DC">
        <w:rPr>
          <w:rFonts w:ascii="함초롬돋움" w:eastAsia="함초롬돋움" w:hAnsi="함초롬돋움" w:cs="함초롬돋움"/>
          <w:sz w:val="20"/>
          <w:szCs w:val="20"/>
          <w:lang w:val="en-US"/>
        </w:rPr>
        <w:t xml:space="preserve"> 아니라 저장성과도 관련이 있는데, 지방산 조성이 풍부한 고기는 산화 안정성이 높아 장기 보관이 용이하다​</w:t>
      </w:r>
      <w:r w:rsidR="009F549B" w:rsidRPr="009F549B">
        <w:rPr>
          <w:rFonts w:ascii="함초롬돋움" w:eastAsia="함초롬돋움" w:hAnsi="함초롬돋움" w:cs="함초롬돋움" w:hint="eastAsia"/>
          <w:sz w:val="20"/>
          <w:szCs w:val="20"/>
          <w:lang w:val="en-US"/>
        </w:rPr>
        <w:t>.</w:t>
      </w:r>
      <w:r w:rsidR="00A76A14">
        <w:rPr>
          <w:rFonts w:ascii="함초롬돋움" w:eastAsia="함초롬돋움" w:hAnsi="함초롬돋움" w:cs="함초롬돋움" w:hint="eastAsia"/>
          <w:sz w:val="20"/>
          <w:szCs w:val="20"/>
          <w:lang w:val="en-US"/>
        </w:rPr>
        <w:t xml:space="preserve"> </w:t>
      </w:r>
      <w:proofErr w:type="spellStart"/>
      <w:r w:rsidRPr="006509DC">
        <w:rPr>
          <w:rFonts w:ascii="함초롬돋움" w:eastAsia="함초롬돋움" w:hAnsi="함초롬돋움" w:cs="함초롬돋움"/>
          <w:sz w:val="20"/>
          <w:szCs w:val="20"/>
          <w:lang w:val="en-US"/>
        </w:rPr>
        <w:t>Bostami</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et</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al</w:t>
      </w:r>
      <w:proofErr w:type="spellEnd"/>
      <w:r w:rsidRPr="006509DC">
        <w:rPr>
          <w:rFonts w:ascii="함초롬돋움" w:eastAsia="함초롬돋움" w:hAnsi="함초롬돋움" w:cs="함초롬돋움"/>
          <w:sz w:val="20"/>
          <w:szCs w:val="20"/>
          <w:lang w:val="en-US"/>
        </w:rPr>
        <w:t>. (2023)의 연구에 따르면, 지방산의 구성과 고기의 산화 안정성은 도축 후 보관 기간에도 영향을 미친다. 이는 등심 부위가 설도에 비해 보관 중 품질이 더 오래 유지될 수 있음을 시사한다. Bhuiyan et al. (2018)의 연구에서는 지방산 조성이 한우 육질 개선 프로그램에 중요한 정보를 제공할 수 있음을 강조하였으며, 이러한 차이는 한우 품질 향상을 위한 유전자 선택 프로그램에도 활용될 수 있을 것이다​</w:t>
      </w:r>
      <w:r w:rsidR="009F549B" w:rsidRPr="009F549B">
        <w:rPr>
          <w:rFonts w:ascii="함초롬돋움" w:eastAsia="함초롬돋움" w:hAnsi="함초롬돋움" w:cs="함초롬돋움" w:hint="eastAsia"/>
          <w:sz w:val="20"/>
          <w:szCs w:val="20"/>
          <w:lang w:val="en-US"/>
        </w:rPr>
        <w:t>.</w:t>
      </w:r>
    </w:p>
    <w:p w14:paraId="294333B9" w14:textId="77777777" w:rsidR="006509DC" w:rsidRPr="006509DC" w:rsidRDefault="006509DC" w:rsidP="009F549B">
      <w:pPr>
        <w:widowControl w:val="0"/>
        <w:shd w:val="clear" w:color="auto" w:fill="FFFFFF"/>
        <w:spacing w:after="160"/>
        <w:jc w:val="both"/>
        <w:rPr>
          <w:rFonts w:ascii="함초롬돋움" w:eastAsia="함초롬돋움" w:hAnsi="함초롬돋움" w:cs="함초롬돋움"/>
          <w:b/>
          <w:bCs/>
          <w:sz w:val="20"/>
          <w:szCs w:val="20"/>
          <w:lang w:val="en-US"/>
        </w:rPr>
      </w:pPr>
      <w:r w:rsidRPr="006509DC">
        <w:rPr>
          <w:rFonts w:ascii="함초롬돋움" w:eastAsia="함초롬돋움" w:hAnsi="함초롬돋움" w:cs="함초롬돋움"/>
          <w:b/>
          <w:bCs/>
          <w:sz w:val="20"/>
          <w:szCs w:val="20"/>
          <w:lang w:val="en-US"/>
        </w:rPr>
        <w:t>3. 향후 연구와 적용</w:t>
      </w:r>
    </w:p>
    <w:p w14:paraId="12240718" w14:textId="77777777" w:rsidR="006509DC" w:rsidRPr="006509DC" w:rsidRDefault="006509DC" w:rsidP="009F549B">
      <w:pPr>
        <w:widowControl w:val="0"/>
        <w:shd w:val="clear" w:color="auto" w:fill="FFFFFF"/>
        <w:spacing w:after="160"/>
        <w:jc w:val="both"/>
        <w:rPr>
          <w:rFonts w:ascii="함초롬돋움" w:eastAsia="함초롬돋움" w:hAnsi="함초롬돋움" w:cs="함초롬돋움"/>
          <w:sz w:val="20"/>
          <w:szCs w:val="20"/>
          <w:lang w:val="en-US"/>
        </w:rPr>
      </w:pPr>
      <w:r w:rsidRPr="006509DC">
        <w:rPr>
          <w:rFonts w:ascii="함초롬돋움" w:eastAsia="함초롬돋움" w:hAnsi="함초롬돋움" w:cs="함초롬돋움"/>
          <w:sz w:val="20"/>
          <w:szCs w:val="20"/>
          <w:lang w:val="en-US"/>
        </w:rPr>
        <w:t xml:space="preserve">본 연구에서 나타난 부위별 지방 함량 차이는 한우의 품질 관리와 가격 책정에 중요한 기여를 할 수 있다. 등심과 설도의 지방 함량 차이를 고려한 세분화된 육질 평가 및 가격 책정이 필요하며, 이는 한우 산업의 경쟁력을 높이는 데 도움이 될 것이다. 또한, Bhuiyan et al. (2018)와 </w:t>
      </w:r>
      <w:proofErr w:type="spellStart"/>
      <w:r w:rsidRPr="006509DC">
        <w:rPr>
          <w:rFonts w:ascii="함초롬돋움" w:eastAsia="함초롬돋움" w:hAnsi="함초롬돋움" w:cs="함초롬돋움"/>
          <w:sz w:val="20"/>
          <w:szCs w:val="20"/>
          <w:lang w:val="en-US"/>
        </w:rPr>
        <w:t>Bostami</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et</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al</w:t>
      </w:r>
      <w:proofErr w:type="spellEnd"/>
      <w:r w:rsidRPr="006509DC">
        <w:rPr>
          <w:rFonts w:ascii="함초롬돋움" w:eastAsia="함초롬돋움" w:hAnsi="함초롬돋움" w:cs="함초롬돋움"/>
          <w:sz w:val="20"/>
          <w:szCs w:val="20"/>
          <w:lang w:val="en-US"/>
        </w:rPr>
        <w:t xml:space="preserve">. (2023)의 </w:t>
      </w:r>
      <w:proofErr w:type="spellStart"/>
      <w:r w:rsidRPr="006509DC">
        <w:rPr>
          <w:rFonts w:ascii="함초롬돋움" w:eastAsia="함초롬돋움" w:hAnsi="함초롬돋움" w:cs="함초롬돋움"/>
          <w:sz w:val="20"/>
          <w:szCs w:val="20"/>
          <w:lang w:val="en-US"/>
        </w:rPr>
        <w:t>연구에서처럼</w:t>
      </w:r>
      <w:proofErr w:type="spellEnd"/>
      <w:r w:rsidRPr="006509DC">
        <w:rPr>
          <w:rFonts w:ascii="함초롬돋움" w:eastAsia="함초롬돋움" w:hAnsi="함초롬돋움" w:cs="함초롬돋움"/>
          <w:sz w:val="20"/>
          <w:szCs w:val="20"/>
          <w:lang w:val="en-US"/>
        </w:rPr>
        <w:t xml:space="preserve"> 지방산 조성을 활용한 유전자 선택 프로그램을 통해 한우 고기의 지방산 조성과 품질을 더욱 정교하게 개선할 수 있는 가능성도 제시된다.</w:t>
      </w:r>
    </w:p>
    <w:p w14:paraId="1C640569" w14:textId="77777777" w:rsidR="00A76A14" w:rsidRDefault="00A76A14">
      <w:pPr>
        <w:rPr>
          <w:rFonts w:ascii="함초롬돋움" w:eastAsia="함초롬돋움" w:hAnsi="함초롬돋움" w:cs="함초롬돋움"/>
          <w:b/>
          <w:bCs/>
          <w:sz w:val="24"/>
          <w:szCs w:val="24"/>
          <w:lang w:val="en-US"/>
        </w:rPr>
      </w:pPr>
      <w:r>
        <w:rPr>
          <w:rFonts w:ascii="함초롬돋움" w:eastAsia="함초롬돋움" w:hAnsi="함초롬돋움" w:cs="함초롬돋움"/>
          <w:b/>
          <w:bCs/>
          <w:sz w:val="24"/>
          <w:szCs w:val="24"/>
          <w:lang w:val="en-US"/>
        </w:rPr>
        <w:br w:type="page"/>
      </w:r>
    </w:p>
    <w:p w14:paraId="0B30D0C1" w14:textId="034F8312" w:rsidR="006509DC" w:rsidRPr="00A76A14" w:rsidRDefault="006509DC" w:rsidP="00A76A14">
      <w:pPr>
        <w:widowControl w:val="0"/>
        <w:shd w:val="clear" w:color="auto" w:fill="FFFFFF"/>
        <w:spacing w:after="160"/>
        <w:jc w:val="center"/>
        <w:rPr>
          <w:rFonts w:ascii="함초롬돋움" w:eastAsia="함초롬돋움" w:hAnsi="함초롬돋움" w:cs="함초롬돋움"/>
          <w:b/>
          <w:bCs/>
          <w:sz w:val="24"/>
          <w:szCs w:val="24"/>
          <w:lang w:val="en-US"/>
        </w:rPr>
      </w:pPr>
      <w:r w:rsidRPr="00A76A14">
        <w:rPr>
          <w:rFonts w:ascii="함초롬돋움" w:eastAsia="함초롬돋움" w:hAnsi="함초롬돋움" w:cs="함초롬돋움"/>
          <w:b/>
          <w:bCs/>
          <w:sz w:val="24"/>
          <w:szCs w:val="24"/>
          <w:lang w:val="en-US"/>
        </w:rPr>
        <w:lastRenderedPageBreak/>
        <w:t>참고문헌</w:t>
      </w:r>
    </w:p>
    <w:p w14:paraId="6AC535F5" w14:textId="77777777" w:rsidR="006509DC" w:rsidRPr="006509DC" w:rsidRDefault="006509DC" w:rsidP="006509DC">
      <w:pPr>
        <w:widowControl w:val="0"/>
        <w:numPr>
          <w:ilvl w:val="0"/>
          <w:numId w:val="1"/>
        </w:numPr>
        <w:shd w:val="clear" w:color="auto" w:fill="FFFFFF"/>
        <w:spacing w:after="160"/>
        <w:rPr>
          <w:rFonts w:ascii="함초롬돋움" w:eastAsia="함초롬돋움" w:hAnsi="함초롬돋움" w:cs="함초롬돋움"/>
          <w:sz w:val="20"/>
          <w:szCs w:val="20"/>
          <w:lang w:val="en-US"/>
        </w:rPr>
      </w:pPr>
      <w:r w:rsidRPr="006509DC">
        <w:rPr>
          <w:rFonts w:ascii="함초롬돋움" w:eastAsia="함초롬돋움" w:hAnsi="함초롬돋움" w:cs="함초롬돋움"/>
          <w:sz w:val="20"/>
          <w:szCs w:val="20"/>
          <w:lang w:val="en-US"/>
        </w:rPr>
        <w:t xml:space="preserve">Bhuiyan, M. S. A., Lee, D. H., Kim, H. J., Lee, S. H., Cho, S. H., Yang, B. S., Kim, S. D., &amp; Lee, S. H. (2018). Estimates of genetic parameters for fatty acid compositions in the </w:t>
      </w:r>
      <w:r w:rsidRPr="006509DC">
        <w:rPr>
          <w:rFonts w:ascii="함초롬돋움" w:eastAsia="함초롬돋움" w:hAnsi="함초롬돋움" w:cs="함초롬돋움"/>
          <w:i/>
          <w:iCs/>
          <w:sz w:val="20"/>
          <w:szCs w:val="20"/>
          <w:lang w:val="en-US"/>
        </w:rPr>
        <w:t xml:space="preserve">longissimus </w:t>
      </w:r>
      <w:proofErr w:type="spellStart"/>
      <w:r w:rsidRPr="006509DC">
        <w:rPr>
          <w:rFonts w:ascii="함초롬돋움" w:eastAsia="함초롬돋움" w:hAnsi="함초롬돋움" w:cs="함초롬돋움"/>
          <w:i/>
          <w:iCs/>
          <w:sz w:val="20"/>
          <w:szCs w:val="20"/>
          <w:lang w:val="en-US"/>
        </w:rPr>
        <w:t>dorsi</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muscle</w:t>
      </w:r>
      <w:proofErr w:type="spellEnd"/>
      <w:r w:rsidRPr="006509DC">
        <w:rPr>
          <w:rFonts w:ascii="함초롬돋움" w:eastAsia="함초롬돋움" w:hAnsi="함초롬돋움" w:cs="함초롬돋움"/>
          <w:sz w:val="20"/>
          <w:szCs w:val="20"/>
          <w:lang w:val="en-US"/>
        </w:rPr>
        <w:t xml:space="preserve"> of </w:t>
      </w:r>
      <w:proofErr w:type="spellStart"/>
      <w:r w:rsidRPr="006509DC">
        <w:rPr>
          <w:rFonts w:ascii="함초롬돋움" w:eastAsia="함초롬돋움" w:hAnsi="함초롬돋움" w:cs="함초롬돋움"/>
          <w:sz w:val="20"/>
          <w:szCs w:val="20"/>
          <w:lang w:val="en-US"/>
        </w:rPr>
        <w:t>Hanwoo</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cattle</w:t>
      </w:r>
      <w:proofErr w:type="spellEnd"/>
      <w:r w:rsidRPr="006509DC">
        <w:rPr>
          <w:rFonts w:ascii="함초롬돋움" w:eastAsia="함초롬돋움" w:hAnsi="함초롬돋움" w:cs="함초롬돋움"/>
          <w:sz w:val="20"/>
          <w:szCs w:val="20"/>
          <w:lang w:val="en-US"/>
        </w:rPr>
        <w:t xml:space="preserve">. </w:t>
      </w:r>
      <w:r w:rsidRPr="006509DC">
        <w:rPr>
          <w:rFonts w:ascii="함초롬돋움" w:eastAsia="함초롬돋움" w:hAnsi="함초롬돋움" w:cs="함초롬돋움"/>
          <w:i/>
          <w:iCs/>
          <w:sz w:val="20"/>
          <w:szCs w:val="20"/>
          <w:lang w:val="en-US"/>
        </w:rPr>
        <w:t>Animal</w:t>
      </w:r>
      <w:r w:rsidRPr="006509DC">
        <w:rPr>
          <w:rFonts w:ascii="함초롬돋움" w:eastAsia="함초롬돋움" w:hAnsi="함초롬돋움" w:cs="함초롬돋움"/>
          <w:sz w:val="20"/>
          <w:szCs w:val="20"/>
          <w:lang w:val="en-US"/>
        </w:rPr>
        <w:t>, 12(5), 675-683.</w:t>
      </w:r>
    </w:p>
    <w:p w14:paraId="2AB3DA89" w14:textId="77777777" w:rsidR="006509DC" w:rsidRPr="006509DC" w:rsidRDefault="006509DC" w:rsidP="006509DC">
      <w:pPr>
        <w:widowControl w:val="0"/>
        <w:numPr>
          <w:ilvl w:val="0"/>
          <w:numId w:val="1"/>
        </w:numPr>
        <w:shd w:val="clear" w:color="auto" w:fill="FFFFFF"/>
        <w:spacing w:after="160"/>
        <w:rPr>
          <w:rFonts w:ascii="함초롬돋움" w:eastAsia="함초롬돋움" w:hAnsi="함초롬돋움" w:cs="함초롬돋움"/>
          <w:sz w:val="20"/>
          <w:szCs w:val="20"/>
          <w:lang w:val="en-US"/>
        </w:rPr>
      </w:pPr>
      <w:proofErr w:type="spellStart"/>
      <w:r w:rsidRPr="006509DC">
        <w:rPr>
          <w:rFonts w:ascii="함초롬돋움" w:eastAsia="함초롬돋움" w:hAnsi="함초롬돋움" w:cs="함초롬돋움"/>
          <w:sz w:val="20"/>
          <w:szCs w:val="20"/>
          <w:lang w:val="en-US"/>
        </w:rPr>
        <w:t>Bostami</w:t>
      </w:r>
      <w:proofErr w:type="spellEnd"/>
      <w:r w:rsidRPr="006509DC">
        <w:rPr>
          <w:rFonts w:ascii="함초롬돋움" w:eastAsia="함초롬돋움" w:hAnsi="함초롬돋움" w:cs="함초롬돋움"/>
          <w:sz w:val="20"/>
          <w:szCs w:val="20"/>
          <w:lang w:val="en-US"/>
        </w:rPr>
        <w:t xml:space="preserve">, A. B. M. R., Mun, H.-S., Yang, C.-J. (2023). Longissimus dorsi Muscle’s Chemical Composition, Fatty Acid Pattern, and Oxidative </w:t>
      </w:r>
      <w:proofErr w:type="spellStart"/>
      <w:r w:rsidRPr="006509DC">
        <w:rPr>
          <w:rFonts w:ascii="함초롬돋움" w:eastAsia="함초롬돋움" w:hAnsi="함초롬돋움" w:cs="함초롬돋움"/>
          <w:sz w:val="20"/>
          <w:szCs w:val="20"/>
          <w:lang w:val="en-US"/>
        </w:rPr>
        <w:t>Stability</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in</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Korean</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Hanwoo</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Finishing</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Cattle</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Following</w:t>
      </w:r>
      <w:proofErr w:type="spellEnd"/>
      <w:r w:rsidRPr="006509DC">
        <w:rPr>
          <w:rFonts w:ascii="함초롬돋움" w:eastAsia="함초롬돋움" w:hAnsi="함초롬돋움" w:cs="함초롬돋움"/>
          <w:sz w:val="20"/>
          <w:szCs w:val="20"/>
          <w:lang w:val="en-US"/>
        </w:rPr>
        <w:t xml:space="preserve"> Slaughtering and Stunning with or without Brain Disruption and State of Consciousness. </w:t>
      </w:r>
      <w:r w:rsidRPr="006509DC">
        <w:rPr>
          <w:rFonts w:ascii="함초롬돋움" w:eastAsia="함초롬돋움" w:hAnsi="함초롬돋움" w:cs="함초롬돋움"/>
          <w:i/>
          <w:iCs/>
          <w:sz w:val="20"/>
          <w:szCs w:val="20"/>
          <w:lang w:val="en-US"/>
        </w:rPr>
        <w:t>Foods</w:t>
      </w:r>
      <w:r w:rsidRPr="006509DC">
        <w:rPr>
          <w:rFonts w:ascii="함초롬돋움" w:eastAsia="함초롬돋움" w:hAnsi="함초롬돋움" w:cs="함초롬돋움"/>
          <w:sz w:val="20"/>
          <w:szCs w:val="20"/>
          <w:lang w:val="en-US"/>
        </w:rPr>
        <w:t xml:space="preserve">, 12(5), 928. </w:t>
      </w:r>
      <w:hyperlink r:id="rId7" w:tgtFrame="_new" w:history="1">
        <w:r w:rsidRPr="006509DC">
          <w:rPr>
            <w:rStyle w:val="a7"/>
            <w:rFonts w:ascii="함초롬돋움" w:eastAsia="함초롬돋움" w:hAnsi="함초롬돋움" w:cs="함초롬돋움"/>
            <w:sz w:val="20"/>
            <w:szCs w:val="20"/>
            <w:lang w:val="en-US"/>
          </w:rPr>
          <w:t>https://doi.org/10.3390/foods12050928</w:t>
        </w:r>
      </w:hyperlink>
      <w:r w:rsidRPr="006509DC">
        <w:rPr>
          <w:rFonts w:ascii="함초롬돋움" w:eastAsia="함초롬돋움" w:hAnsi="함초롬돋움" w:cs="함초롬돋움"/>
          <w:sz w:val="20"/>
          <w:szCs w:val="20"/>
          <w:lang w:val="en-US"/>
        </w:rPr>
        <w:t>.</w:t>
      </w:r>
    </w:p>
    <w:p w14:paraId="750E33C9" w14:textId="77777777" w:rsidR="006509DC" w:rsidRPr="009F549B" w:rsidRDefault="006509DC" w:rsidP="004B73C0">
      <w:pPr>
        <w:widowControl w:val="0"/>
        <w:numPr>
          <w:ilvl w:val="0"/>
          <w:numId w:val="1"/>
        </w:numPr>
        <w:shd w:val="clear" w:color="auto" w:fill="FFFFFF"/>
        <w:spacing w:after="160"/>
        <w:rPr>
          <w:rFonts w:ascii="함초롬돋움" w:eastAsia="함초롬돋움" w:hAnsi="함초롬돋움" w:cs="함초롬돋움"/>
          <w:sz w:val="20"/>
          <w:szCs w:val="20"/>
        </w:rPr>
      </w:pPr>
      <w:proofErr w:type="spellStart"/>
      <w:r w:rsidRPr="006509DC">
        <w:rPr>
          <w:rFonts w:ascii="함초롬돋움" w:eastAsia="함초롬돋움" w:hAnsi="함초롬돋움" w:cs="함초롬돋움"/>
          <w:sz w:val="20"/>
          <w:szCs w:val="20"/>
          <w:lang w:val="en-US"/>
        </w:rPr>
        <w:t>Garmyn</w:t>
      </w:r>
      <w:proofErr w:type="spellEnd"/>
      <w:r w:rsidRPr="006509DC">
        <w:rPr>
          <w:rFonts w:ascii="함초롬돋움" w:eastAsia="함초롬돋움" w:hAnsi="함초롬돋움" w:cs="함초롬돋움"/>
          <w:sz w:val="20"/>
          <w:szCs w:val="20"/>
          <w:lang w:val="en-US"/>
        </w:rPr>
        <w:t xml:space="preserve">, </w:t>
      </w:r>
      <w:proofErr w:type="spellStart"/>
      <w:r w:rsidRPr="006509DC">
        <w:rPr>
          <w:rFonts w:ascii="함초롬돋움" w:eastAsia="함초롬돋움" w:hAnsi="함초롬돋움" w:cs="함초롬돋움"/>
          <w:sz w:val="20"/>
          <w:szCs w:val="20"/>
          <w:lang w:val="en-US"/>
        </w:rPr>
        <w:t>A</w:t>
      </w:r>
      <w:proofErr w:type="spellEnd"/>
      <w:r w:rsidRPr="006509DC">
        <w:rPr>
          <w:rFonts w:ascii="함초롬돋움" w:eastAsia="함초롬돋움" w:hAnsi="함초롬돋움" w:cs="함초롬돋움"/>
          <w:sz w:val="20"/>
          <w:szCs w:val="20"/>
          <w:lang w:val="en-US"/>
        </w:rPr>
        <w:t xml:space="preserve">. J., Hilton, G. G., Mateescu, R. G., &amp; Morgan, J. B. (2011). Estimation of relationships between mineral concentration and fatty acid composition of longissimus muscle and beef palatability traits. </w:t>
      </w:r>
      <w:r w:rsidRPr="006509DC">
        <w:rPr>
          <w:rFonts w:ascii="함초롬돋움" w:eastAsia="함초롬돋움" w:hAnsi="함초롬돋움" w:cs="함초롬돋움"/>
          <w:i/>
          <w:iCs/>
          <w:sz w:val="20"/>
          <w:szCs w:val="20"/>
          <w:lang w:val="en-US"/>
        </w:rPr>
        <w:t>Journal of Animal Science</w:t>
      </w:r>
      <w:r w:rsidRPr="006509DC">
        <w:rPr>
          <w:rFonts w:ascii="함초롬돋움" w:eastAsia="함초롬돋움" w:hAnsi="함초롬돋움" w:cs="함초롬돋움"/>
          <w:sz w:val="20"/>
          <w:szCs w:val="20"/>
          <w:lang w:val="en-US"/>
        </w:rPr>
        <w:t>, 89(10), 2849-2858.</w:t>
      </w:r>
    </w:p>
    <w:p w14:paraId="1798EC3C" w14:textId="6FD234FB" w:rsidR="006509DC" w:rsidRPr="009F549B" w:rsidRDefault="006509DC" w:rsidP="0099764A">
      <w:pPr>
        <w:widowControl w:val="0"/>
        <w:numPr>
          <w:ilvl w:val="0"/>
          <w:numId w:val="1"/>
        </w:numPr>
        <w:shd w:val="clear" w:color="auto" w:fill="FFFFFF"/>
        <w:spacing w:after="160"/>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lang w:val="en-US"/>
        </w:rPr>
        <w:t xml:space="preserve">Hwang, Y. H., Kim, G. D., Jeong, J. Y., Hur, S. J., &amp; Joo, S. T. (2010). </w:t>
      </w:r>
      <w:r w:rsidRPr="00A76A14">
        <w:rPr>
          <w:rFonts w:ascii="함초롬돋움" w:eastAsia="함초롬돋움" w:hAnsi="함초롬돋움" w:cs="함초롬돋움"/>
          <w:sz w:val="20"/>
          <w:szCs w:val="20"/>
          <w:lang w:val="en-US"/>
        </w:rPr>
        <w:t xml:space="preserve">The </w:t>
      </w:r>
      <w:proofErr w:type="spellStart"/>
      <w:r w:rsidRPr="00A76A14">
        <w:rPr>
          <w:rFonts w:ascii="함초롬돋움" w:eastAsia="함초롬돋움" w:hAnsi="함초롬돋움" w:cs="함초롬돋움"/>
          <w:sz w:val="20"/>
          <w:szCs w:val="20"/>
          <w:lang w:val="en-US"/>
        </w:rPr>
        <w:t>relationship</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between</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muscle</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fiber</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characteristics</w:t>
      </w:r>
      <w:proofErr w:type="spellEnd"/>
      <w:r w:rsidRPr="00A76A14">
        <w:rPr>
          <w:rFonts w:ascii="함초롬돋움" w:eastAsia="함초롬돋움" w:hAnsi="함초롬돋움" w:cs="함초롬돋움"/>
          <w:sz w:val="20"/>
          <w:szCs w:val="20"/>
          <w:lang w:val="en-US"/>
        </w:rPr>
        <w:t xml:space="preserve"> and </w:t>
      </w:r>
      <w:proofErr w:type="spellStart"/>
      <w:r w:rsidRPr="00A76A14">
        <w:rPr>
          <w:rFonts w:ascii="함초롬돋움" w:eastAsia="함초롬돋움" w:hAnsi="함초롬돋움" w:cs="함초롬돋움"/>
          <w:sz w:val="20"/>
          <w:szCs w:val="20"/>
          <w:lang w:val="en-US"/>
        </w:rPr>
        <w:t>meat</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quality</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traits</w:t>
      </w:r>
      <w:proofErr w:type="spellEnd"/>
      <w:r w:rsidRPr="00A76A14">
        <w:rPr>
          <w:rFonts w:ascii="함초롬돋움" w:eastAsia="함초롬돋움" w:hAnsi="함초롬돋움" w:cs="함초롬돋움"/>
          <w:sz w:val="20"/>
          <w:szCs w:val="20"/>
          <w:lang w:val="en-US"/>
        </w:rPr>
        <w:t xml:space="preserve"> of </w:t>
      </w:r>
      <w:proofErr w:type="spellStart"/>
      <w:r w:rsidRPr="00A76A14">
        <w:rPr>
          <w:rFonts w:ascii="함초롬돋움" w:eastAsia="함초롬돋움" w:hAnsi="함초롬돋움" w:cs="함초롬돋움"/>
          <w:sz w:val="20"/>
          <w:szCs w:val="20"/>
          <w:lang w:val="en-US"/>
        </w:rPr>
        <w:t>highly</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marbled</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Hanwoo</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Korean</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native</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cattle</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steers</w:t>
      </w:r>
      <w:proofErr w:type="spellEnd"/>
      <w:r w:rsidRPr="00A76A14">
        <w:rPr>
          <w:rFonts w:ascii="함초롬돋움" w:eastAsia="함초롬돋움" w:hAnsi="함초롬돋움" w:cs="함초롬돋움"/>
          <w:sz w:val="20"/>
          <w:szCs w:val="20"/>
          <w:lang w:val="en-US"/>
        </w:rPr>
        <w:t xml:space="preserve">. </w:t>
      </w:r>
      <w:proofErr w:type="spellStart"/>
      <w:r w:rsidRPr="009F549B">
        <w:rPr>
          <w:rStyle w:val="aa"/>
          <w:rFonts w:ascii="함초롬돋움" w:eastAsia="함초롬돋움" w:hAnsi="함초롬돋움" w:cs="함초롬돋움"/>
          <w:sz w:val="20"/>
          <w:szCs w:val="20"/>
        </w:rPr>
        <w:t>Meat</w:t>
      </w:r>
      <w:proofErr w:type="spellEnd"/>
      <w:r w:rsidRPr="009F549B">
        <w:rPr>
          <w:rStyle w:val="aa"/>
          <w:rFonts w:ascii="함초롬돋움" w:eastAsia="함초롬돋움" w:hAnsi="함초롬돋움" w:cs="함초롬돋움"/>
          <w:sz w:val="20"/>
          <w:szCs w:val="20"/>
        </w:rPr>
        <w:t xml:space="preserve"> </w:t>
      </w:r>
      <w:proofErr w:type="spellStart"/>
      <w:r w:rsidRPr="009F549B">
        <w:rPr>
          <w:rStyle w:val="aa"/>
          <w:rFonts w:ascii="함초롬돋움" w:eastAsia="함초롬돋움" w:hAnsi="함초롬돋움" w:cs="함초롬돋움"/>
          <w:sz w:val="20"/>
          <w:szCs w:val="20"/>
        </w:rPr>
        <w:t>Science</w:t>
      </w:r>
      <w:proofErr w:type="spellEnd"/>
      <w:r w:rsidRPr="009F549B">
        <w:rPr>
          <w:rFonts w:ascii="함초롬돋움" w:eastAsia="함초롬돋움" w:hAnsi="함초롬돋움" w:cs="함초롬돋움"/>
          <w:sz w:val="20"/>
          <w:szCs w:val="20"/>
        </w:rPr>
        <w:t xml:space="preserve">, 86(2), 456-461. </w:t>
      </w:r>
      <w:hyperlink r:id="rId8" w:history="1">
        <w:r w:rsidRPr="009F549B">
          <w:rPr>
            <w:rStyle w:val="a7"/>
            <w:rFonts w:ascii="함초롬돋움" w:eastAsia="함초롬돋움" w:hAnsi="함초롬돋움" w:cs="함초롬돋움"/>
            <w:sz w:val="20"/>
            <w:szCs w:val="20"/>
          </w:rPr>
          <w:t>https://doi.org/10.1016/j.meatsci.2010.05.034</w:t>
        </w:r>
      </w:hyperlink>
    </w:p>
    <w:p w14:paraId="02CE0B72" w14:textId="24C50680" w:rsidR="006509DC" w:rsidRPr="00A76A14" w:rsidRDefault="006509DC" w:rsidP="0099764A">
      <w:pPr>
        <w:widowControl w:val="0"/>
        <w:numPr>
          <w:ilvl w:val="0"/>
          <w:numId w:val="1"/>
        </w:numPr>
        <w:shd w:val="clear" w:color="auto" w:fill="FFFFFF"/>
        <w:spacing w:after="160"/>
        <w:rPr>
          <w:rFonts w:ascii="함초롬돋움" w:eastAsia="함초롬돋움" w:hAnsi="함초롬돋움" w:cs="함초롬돋움"/>
          <w:sz w:val="20"/>
          <w:szCs w:val="20"/>
          <w:lang w:val="en-US"/>
        </w:rPr>
      </w:pPr>
      <w:r w:rsidRPr="009F549B">
        <w:rPr>
          <w:rFonts w:ascii="함초롬돋움" w:eastAsia="함초롬돋움" w:hAnsi="함초롬돋움" w:cs="함초롬돋움"/>
          <w:sz w:val="20"/>
          <w:szCs w:val="20"/>
          <w:lang w:val="en-US"/>
        </w:rPr>
        <w:t xml:space="preserve">Jung, S., Nam, K. C., Lee, K. H., Kim, J. J., &amp; Jo, C. (2013). </w:t>
      </w:r>
      <w:proofErr w:type="spellStart"/>
      <w:r w:rsidRPr="00A76A14">
        <w:rPr>
          <w:rFonts w:ascii="함초롬돋움" w:eastAsia="함초롬돋움" w:hAnsi="함초롬돋움" w:cs="함초롬돋움"/>
          <w:sz w:val="20"/>
          <w:szCs w:val="20"/>
          <w:lang w:val="en-US"/>
        </w:rPr>
        <w:t>Meat</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quality</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traits</w:t>
      </w:r>
      <w:proofErr w:type="spellEnd"/>
      <w:r w:rsidRPr="00A76A14">
        <w:rPr>
          <w:rFonts w:ascii="함초롬돋움" w:eastAsia="함초롬돋움" w:hAnsi="함초롬돋움" w:cs="함초롬돋움"/>
          <w:sz w:val="20"/>
          <w:szCs w:val="20"/>
          <w:lang w:val="en-US"/>
        </w:rPr>
        <w:t xml:space="preserve"> of </w:t>
      </w:r>
      <w:proofErr w:type="spellStart"/>
      <w:r w:rsidRPr="00A76A14">
        <w:rPr>
          <w:rFonts w:ascii="함초롬돋움" w:eastAsia="함초롬돋움" w:hAnsi="함초롬돋움" w:cs="함초롬돋움"/>
          <w:sz w:val="20"/>
          <w:szCs w:val="20"/>
          <w:lang w:val="en-US"/>
        </w:rPr>
        <w:t>longissimus</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dorsi</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muscle</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from</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carcasses</w:t>
      </w:r>
      <w:proofErr w:type="spellEnd"/>
      <w:r w:rsidRPr="00A76A14">
        <w:rPr>
          <w:rFonts w:ascii="함초롬돋움" w:eastAsia="함초롬돋움" w:hAnsi="함초롬돋움" w:cs="함초롬돋움"/>
          <w:sz w:val="20"/>
          <w:szCs w:val="20"/>
          <w:lang w:val="en-US"/>
        </w:rPr>
        <w:t xml:space="preserve"> of </w:t>
      </w:r>
      <w:proofErr w:type="spellStart"/>
      <w:r w:rsidRPr="00A76A14">
        <w:rPr>
          <w:rFonts w:ascii="함초롬돋움" w:eastAsia="함초롬돋움" w:hAnsi="함초롬돋움" w:cs="함초롬돋움"/>
          <w:sz w:val="20"/>
          <w:szCs w:val="20"/>
          <w:lang w:val="en-US"/>
        </w:rPr>
        <w:t>Hanwoo</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steers</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at</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different</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yield</w:t>
      </w:r>
      <w:proofErr w:type="spellEnd"/>
      <w:r w:rsidRPr="00A76A14">
        <w:rPr>
          <w:rFonts w:ascii="함초롬돋움" w:eastAsia="함초롬돋움" w:hAnsi="함초롬돋움" w:cs="함초롬돋움"/>
          <w:sz w:val="20"/>
          <w:szCs w:val="20"/>
          <w:lang w:val="en-US"/>
        </w:rPr>
        <w:t xml:space="preserve"> </w:t>
      </w:r>
      <w:proofErr w:type="spellStart"/>
      <w:r w:rsidRPr="00A76A14">
        <w:rPr>
          <w:rFonts w:ascii="함초롬돋움" w:eastAsia="함초롬돋움" w:hAnsi="함초롬돋움" w:cs="함초롬돋움"/>
          <w:sz w:val="20"/>
          <w:szCs w:val="20"/>
          <w:lang w:val="en-US"/>
        </w:rPr>
        <w:t>grades</w:t>
      </w:r>
      <w:proofErr w:type="spellEnd"/>
      <w:r w:rsidRPr="00A76A14">
        <w:rPr>
          <w:rFonts w:ascii="함초롬돋움" w:eastAsia="함초롬돋움" w:hAnsi="함초롬돋움" w:cs="함초롬돋움"/>
          <w:sz w:val="20"/>
          <w:szCs w:val="20"/>
          <w:lang w:val="en-US"/>
        </w:rPr>
        <w:t xml:space="preserve">. </w:t>
      </w:r>
      <w:proofErr w:type="spellStart"/>
      <w:r w:rsidRPr="00A76A14">
        <w:rPr>
          <w:rStyle w:val="aa"/>
          <w:rFonts w:ascii="함초롬돋움" w:eastAsia="함초롬돋움" w:hAnsi="함초롬돋움" w:cs="함초롬돋움"/>
          <w:sz w:val="20"/>
          <w:szCs w:val="20"/>
          <w:lang w:val="en-US"/>
        </w:rPr>
        <w:t>Korean</w:t>
      </w:r>
      <w:proofErr w:type="spellEnd"/>
      <w:r w:rsidRPr="00A76A14">
        <w:rPr>
          <w:rStyle w:val="aa"/>
          <w:rFonts w:ascii="함초롬돋움" w:eastAsia="함초롬돋움" w:hAnsi="함초롬돋움" w:cs="함초롬돋움"/>
          <w:sz w:val="20"/>
          <w:szCs w:val="20"/>
          <w:lang w:val="en-US"/>
        </w:rPr>
        <w:t xml:space="preserve"> </w:t>
      </w:r>
      <w:proofErr w:type="spellStart"/>
      <w:r w:rsidRPr="00A76A14">
        <w:rPr>
          <w:rStyle w:val="aa"/>
          <w:rFonts w:ascii="함초롬돋움" w:eastAsia="함초롬돋움" w:hAnsi="함초롬돋움" w:cs="함초롬돋움"/>
          <w:sz w:val="20"/>
          <w:szCs w:val="20"/>
          <w:lang w:val="en-US"/>
        </w:rPr>
        <w:t>Journal</w:t>
      </w:r>
      <w:proofErr w:type="spellEnd"/>
      <w:r w:rsidRPr="00A76A14">
        <w:rPr>
          <w:rStyle w:val="aa"/>
          <w:rFonts w:ascii="함초롬돋움" w:eastAsia="함초롬돋움" w:hAnsi="함초롬돋움" w:cs="함초롬돋움"/>
          <w:sz w:val="20"/>
          <w:szCs w:val="20"/>
          <w:lang w:val="en-US"/>
        </w:rPr>
        <w:t xml:space="preserve"> </w:t>
      </w:r>
      <w:proofErr w:type="spellStart"/>
      <w:r w:rsidRPr="00A76A14">
        <w:rPr>
          <w:rStyle w:val="aa"/>
          <w:rFonts w:ascii="함초롬돋움" w:eastAsia="함초롬돋움" w:hAnsi="함초롬돋움" w:cs="함초롬돋움"/>
          <w:sz w:val="20"/>
          <w:szCs w:val="20"/>
          <w:lang w:val="en-US"/>
        </w:rPr>
        <w:t>for</w:t>
      </w:r>
      <w:proofErr w:type="spellEnd"/>
      <w:r w:rsidRPr="00A76A14">
        <w:rPr>
          <w:rStyle w:val="aa"/>
          <w:rFonts w:ascii="함초롬돋움" w:eastAsia="함초롬돋움" w:hAnsi="함초롬돋움" w:cs="함초롬돋움"/>
          <w:sz w:val="20"/>
          <w:szCs w:val="20"/>
          <w:lang w:val="en-US"/>
        </w:rPr>
        <w:t xml:space="preserve"> Food </w:t>
      </w:r>
      <w:proofErr w:type="spellStart"/>
      <w:r w:rsidRPr="00A76A14">
        <w:rPr>
          <w:rStyle w:val="aa"/>
          <w:rFonts w:ascii="함초롬돋움" w:eastAsia="함초롬돋움" w:hAnsi="함초롬돋움" w:cs="함초롬돋움"/>
          <w:sz w:val="20"/>
          <w:szCs w:val="20"/>
          <w:lang w:val="en-US"/>
        </w:rPr>
        <w:t>Science</w:t>
      </w:r>
      <w:proofErr w:type="spellEnd"/>
      <w:r w:rsidRPr="00A76A14">
        <w:rPr>
          <w:rStyle w:val="aa"/>
          <w:rFonts w:ascii="함초롬돋움" w:eastAsia="함초롬돋움" w:hAnsi="함초롬돋움" w:cs="함초롬돋움"/>
          <w:sz w:val="20"/>
          <w:szCs w:val="20"/>
          <w:lang w:val="en-US"/>
        </w:rPr>
        <w:t xml:space="preserve"> of </w:t>
      </w:r>
      <w:proofErr w:type="spellStart"/>
      <w:r w:rsidRPr="00A76A14">
        <w:rPr>
          <w:rStyle w:val="aa"/>
          <w:rFonts w:ascii="함초롬돋움" w:eastAsia="함초롬돋움" w:hAnsi="함초롬돋움" w:cs="함초롬돋움"/>
          <w:sz w:val="20"/>
          <w:szCs w:val="20"/>
          <w:lang w:val="en-US"/>
        </w:rPr>
        <w:t>Animal</w:t>
      </w:r>
      <w:proofErr w:type="spellEnd"/>
      <w:r w:rsidRPr="00A76A14">
        <w:rPr>
          <w:rStyle w:val="aa"/>
          <w:rFonts w:ascii="함초롬돋움" w:eastAsia="함초롬돋움" w:hAnsi="함초롬돋움" w:cs="함초롬돋움"/>
          <w:sz w:val="20"/>
          <w:szCs w:val="20"/>
          <w:lang w:val="en-US"/>
        </w:rPr>
        <w:t xml:space="preserve"> Resources</w:t>
      </w:r>
      <w:r w:rsidRPr="00A76A14">
        <w:rPr>
          <w:rFonts w:ascii="함초롬돋움" w:eastAsia="함초롬돋움" w:hAnsi="함초롬돋움" w:cs="함초롬돋움"/>
          <w:sz w:val="20"/>
          <w:szCs w:val="20"/>
          <w:lang w:val="en-US"/>
        </w:rPr>
        <w:t>, 33(3), 305-316. https://doi.org/10.5851/kosfa.2013.33.3.305</w:t>
      </w:r>
    </w:p>
    <w:p w14:paraId="416B03D3" w14:textId="3597257B" w:rsidR="006509DC" w:rsidRPr="009F549B" w:rsidRDefault="006509DC">
      <w:pPr>
        <w:rPr>
          <w:rFonts w:ascii="함초롬돋움" w:eastAsia="함초롬돋움" w:hAnsi="함초롬돋움" w:cs="함초롬돋움"/>
          <w:sz w:val="20"/>
          <w:szCs w:val="20"/>
          <w:lang w:val="en-US"/>
        </w:rPr>
      </w:pPr>
      <w:r w:rsidRPr="009F549B">
        <w:rPr>
          <w:rFonts w:ascii="함초롬돋움" w:eastAsia="함초롬돋움" w:hAnsi="함초롬돋움" w:cs="함초롬돋움"/>
          <w:sz w:val="20"/>
          <w:szCs w:val="20"/>
          <w:lang w:val="en-US"/>
        </w:rPr>
        <w:br w:type="page"/>
      </w:r>
    </w:p>
    <w:p w14:paraId="377822B5" w14:textId="77777777" w:rsidR="00F53AE2" w:rsidRPr="009F549B" w:rsidRDefault="00DF5126">
      <w:pPr>
        <w:rPr>
          <w:rFonts w:ascii="함초롬돋움" w:eastAsia="함초롬돋움" w:hAnsi="함초롬돋움" w:cs="함초롬돋움"/>
          <w:sz w:val="20"/>
          <w:szCs w:val="20"/>
        </w:rPr>
      </w:pPr>
      <w:bookmarkStart w:id="2" w:name="_38qbjaqmpiyn" w:colFirst="0" w:colLast="0"/>
      <w:bookmarkEnd w:id="2"/>
      <w:proofErr w:type="spellStart"/>
      <w:r w:rsidRPr="009F549B">
        <w:rPr>
          <w:rFonts w:ascii="함초롬돋움" w:eastAsia="함초롬돋움" w:hAnsi="함초롬돋움" w:cs="함초롬돋움"/>
          <w:sz w:val="20"/>
          <w:szCs w:val="20"/>
          <w:highlight w:val="white"/>
        </w:rPr>
        <w:lastRenderedPageBreak/>
        <w:t>Table</w:t>
      </w:r>
      <w:proofErr w:type="spellEnd"/>
      <w:r w:rsidRPr="009F549B">
        <w:rPr>
          <w:rFonts w:ascii="함초롬돋움" w:eastAsia="함초롬돋움" w:hAnsi="함초롬돋움" w:cs="함초롬돋움"/>
          <w:sz w:val="20"/>
          <w:szCs w:val="20"/>
          <w:highlight w:val="white"/>
        </w:rPr>
        <w:t xml:space="preserve"> 1. 한우 등심과 설도에서의 지방함량</w:t>
      </w:r>
    </w:p>
    <w:tbl>
      <w:tblPr>
        <w:tblStyle w:val="ab"/>
        <w:tblW w:w="0" w:type="auto"/>
        <w:tblLook w:val="04A0" w:firstRow="1" w:lastRow="0" w:firstColumn="1" w:lastColumn="0" w:noHBand="0" w:noVBand="1"/>
      </w:tblPr>
      <w:tblGrid>
        <w:gridCol w:w="1680"/>
        <w:gridCol w:w="1680"/>
        <w:gridCol w:w="1680"/>
        <w:gridCol w:w="1680"/>
        <w:gridCol w:w="1680"/>
        <w:gridCol w:w="1681"/>
      </w:tblGrid>
      <w:tr w:rsidR="009F549B" w:rsidRPr="009F549B" w14:paraId="1AADC3AD" w14:textId="77777777" w:rsidTr="00ED4060">
        <w:tc>
          <w:tcPr>
            <w:tcW w:w="1680" w:type="dxa"/>
            <w:vAlign w:val="center"/>
          </w:tcPr>
          <w:p w14:paraId="2BCAF149" w14:textId="6858E59E"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Muscle Parts</w:t>
            </w:r>
          </w:p>
        </w:tc>
        <w:tc>
          <w:tcPr>
            <w:tcW w:w="1680" w:type="dxa"/>
            <w:vAlign w:val="center"/>
          </w:tcPr>
          <w:p w14:paraId="23975078" w14:textId="2E3D43A3"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평균</w:t>
            </w:r>
          </w:p>
        </w:tc>
        <w:tc>
          <w:tcPr>
            <w:tcW w:w="1680" w:type="dxa"/>
            <w:vAlign w:val="center"/>
          </w:tcPr>
          <w:p w14:paraId="7EF6C1FD" w14:textId="330992B0"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중앙값</w:t>
            </w:r>
          </w:p>
        </w:tc>
        <w:tc>
          <w:tcPr>
            <w:tcW w:w="1680" w:type="dxa"/>
            <w:vAlign w:val="center"/>
          </w:tcPr>
          <w:p w14:paraId="5B7D022A" w14:textId="4534B067"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표준편차</w:t>
            </w:r>
          </w:p>
        </w:tc>
        <w:tc>
          <w:tcPr>
            <w:tcW w:w="1680" w:type="dxa"/>
            <w:vAlign w:val="center"/>
          </w:tcPr>
          <w:p w14:paraId="65C8FDD1" w14:textId="3E350028"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최소값</w:t>
            </w:r>
          </w:p>
        </w:tc>
        <w:tc>
          <w:tcPr>
            <w:tcW w:w="1681" w:type="dxa"/>
            <w:vAlign w:val="center"/>
          </w:tcPr>
          <w:p w14:paraId="6ABE1EBA" w14:textId="6E35E1A1"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최대값</w:t>
            </w:r>
          </w:p>
        </w:tc>
      </w:tr>
      <w:tr w:rsidR="009F549B" w:rsidRPr="009F549B" w14:paraId="0D8296E1" w14:textId="77777777" w:rsidTr="00173B77">
        <w:tc>
          <w:tcPr>
            <w:tcW w:w="1680" w:type="dxa"/>
            <w:vAlign w:val="center"/>
          </w:tcPr>
          <w:p w14:paraId="1738923A" w14:textId="5E79C4E9"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등심 지방함량</w:t>
            </w:r>
          </w:p>
        </w:tc>
        <w:tc>
          <w:tcPr>
            <w:tcW w:w="1680" w:type="dxa"/>
            <w:vAlign w:val="center"/>
          </w:tcPr>
          <w:p w14:paraId="704E6E65" w14:textId="45E77DF1"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14.1</w:t>
            </w:r>
            <w:r w:rsidRPr="009F549B">
              <w:rPr>
                <w:rFonts w:ascii="함초롬돋움" w:eastAsia="함초롬돋움" w:hAnsi="함초롬돋움" w:cs="함초롬돋움" w:hint="eastAsia"/>
                <w:color w:val="000000"/>
                <w:sz w:val="20"/>
                <w:szCs w:val="20"/>
                <w:lang w:val="en-US"/>
              </w:rPr>
              <w:t>5</w:t>
            </w:r>
          </w:p>
        </w:tc>
        <w:tc>
          <w:tcPr>
            <w:tcW w:w="1680" w:type="dxa"/>
            <w:vAlign w:val="center"/>
          </w:tcPr>
          <w:p w14:paraId="0BEE02CB" w14:textId="0C89B569"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13.72</w:t>
            </w:r>
          </w:p>
        </w:tc>
        <w:tc>
          <w:tcPr>
            <w:tcW w:w="1680" w:type="dxa"/>
            <w:vAlign w:val="center"/>
          </w:tcPr>
          <w:p w14:paraId="44EDE104" w14:textId="59A21A34"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3.95</w:t>
            </w:r>
          </w:p>
        </w:tc>
        <w:tc>
          <w:tcPr>
            <w:tcW w:w="1680" w:type="dxa"/>
            <w:vAlign w:val="center"/>
          </w:tcPr>
          <w:p w14:paraId="74DE23ED" w14:textId="3A0F3CCE"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8.52</w:t>
            </w:r>
          </w:p>
        </w:tc>
        <w:tc>
          <w:tcPr>
            <w:tcW w:w="1681" w:type="dxa"/>
            <w:vAlign w:val="center"/>
          </w:tcPr>
          <w:p w14:paraId="09153443" w14:textId="759C88F1"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24.48</w:t>
            </w:r>
          </w:p>
        </w:tc>
      </w:tr>
      <w:tr w:rsidR="009F549B" w:rsidRPr="009F549B" w14:paraId="466CBDAB" w14:textId="77777777" w:rsidTr="00173B77">
        <w:tc>
          <w:tcPr>
            <w:tcW w:w="1680" w:type="dxa"/>
            <w:vAlign w:val="center"/>
          </w:tcPr>
          <w:p w14:paraId="65E2F37A" w14:textId="62B3675D" w:rsidR="009F549B" w:rsidRPr="009F549B" w:rsidRDefault="009F549B" w:rsidP="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color w:val="000000"/>
                <w:sz w:val="20"/>
                <w:szCs w:val="20"/>
                <w:lang w:val="en-US"/>
              </w:rPr>
              <w:t>설도 지방함량</w:t>
            </w:r>
          </w:p>
        </w:tc>
        <w:tc>
          <w:tcPr>
            <w:tcW w:w="1680" w:type="dxa"/>
            <w:vAlign w:val="center"/>
          </w:tcPr>
          <w:p w14:paraId="4EA382EF" w14:textId="2556A0D1"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4.5</w:t>
            </w:r>
            <w:r w:rsidRPr="009F549B">
              <w:rPr>
                <w:rFonts w:ascii="함초롬돋움" w:eastAsia="함초롬돋움" w:hAnsi="함초롬돋움" w:cs="함초롬돋움" w:hint="eastAsia"/>
                <w:color w:val="000000"/>
                <w:sz w:val="20"/>
                <w:szCs w:val="20"/>
                <w:lang w:val="en-US"/>
              </w:rPr>
              <w:t>6</w:t>
            </w:r>
          </w:p>
        </w:tc>
        <w:tc>
          <w:tcPr>
            <w:tcW w:w="1680" w:type="dxa"/>
            <w:vAlign w:val="center"/>
          </w:tcPr>
          <w:p w14:paraId="71E2EF13" w14:textId="1C7AB669"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4.335</w:t>
            </w:r>
          </w:p>
        </w:tc>
        <w:tc>
          <w:tcPr>
            <w:tcW w:w="1680" w:type="dxa"/>
            <w:vAlign w:val="center"/>
          </w:tcPr>
          <w:p w14:paraId="29FAAD74" w14:textId="3BE1A7A2"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1.46</w:t>
            </w:r>
          </w:p>
        </w:tc>
        <w:tc>
          <w:tcPr>
            <w:tcW w:w="1680" w:type="dxa"/>
            <w:vAlign w:val="center"/>
          </w:tcPr>
          <w:p w14:paraId="10DD173B" w14:textId="6D590B08"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2.59</w:t>
            </w:r>
          </w:p>
        </w:tc>
        <w:tc>
          <w:tcPr>
            <w:tcW w:w="1681" w:type="dxa"/>
            <w:vAlign w:val="center"/>
          </w:tcPr>
          <w:p w14:paraId="0CD0EEFB" w14:textId="0C092D51" w:rsidR="009F549B" w:rsidRPr="009F549B" w:rsidRDefault="009F549B" w:rsidP="009F549B">
            <w:pPr>
              <w:rPr>
                <w:rFonts w:ascii="함초롬돋움" w:eastAsia="함초롬돋움" w:hAnsi="함초롬돋움" w:cs="함초롬돋움"/>
                <w:sz w:val="20"/>
                <w:szCs w:val="20"/>
              </w:rPr>
            </w:pPr>
            <w:r w:rsidRPr="006509DC">
              <w:rPr>
                <w:rFonts w:ascii="함초롬돋움" w:eastAsia="함초롬돋움" w:hAnsi="함초롬돋움" w:cs="함초롬돋움" w:hint="eastAsia"/>
                <w:color w:val="000000"/>
                <w:sz w:val="20"/>
                <w:szCs w:val="20"/>
                <w:lang w:val="en-US"/>
              </w:rPr>
              <w:t>8.39</w:t>
            </w:r>
          </w:p>
        </w:tc>
      </w:tr>
    </w:tbl>
    <w:p w14:paraId="7A3AFBFC" w14:textId="77777777" w:rsidR="006509DC" w:rsidRPr="009F549B" w:rsidRDefault="006509DC">
      <w:pPr>
        <w:rPr>
          <w:rFonts w:ascii="함초롬돋움" w:eastAsia="함초롬돋움" w:hAnsi="함초롬돋움" w:cs="함초롬돋움"/>
          <w:sz w:val="20"/>
          <w:szCs w:val="20"/>
        </w:rPr>
      </w:pPr>
    </w:p>
    <w:p w14:paraId="2C8237A5" w14:textId="06517141" w:rsidR="009F549B" w:rsidRPr="009F549B" w:rsidRDefault="009F549B">
      <w:pPr>
        <w:rPr>
          <w:rFonts w:ascii="함초롬돋움" w:eastAsia="함초롬돋움" w:hAnsi="함초롬돋움" w:cs="함초롬돋움"/>
          <w:sz w:val="20"/>
          <w:szCs w:val="20"/>
        </w:rPr>
      </w:pPr>
      <w:r w:rsidRPr="009F549B">
        <w:rPr>
          <w:rFonts w:ascii="함초롬돋움" w:eastAsia="함초롬돋움" w:hAnsi="함초롬돋움" w:cs="함초롬돋움" w:hint="eastAsia"/>
          <w:sz w:val="20"/>
          <w:szCs w:val="20"/>
        </w:rPr>
        <w:t>원데이터</w:t>
      </w:r>
    </w:p>
    <w:tbl>
      <w:tblPr>
        <w:tblStyle w:val="a5"/>
        <w:tblW w:w="46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1875"/>
        <w:gridCol w:w="1875"/>
      </w:tblGrid>
      <w:tr w:rsidR="00F53AE2" w:rsidRPr="009F549B" w14:paraId="5761AE8C" w14:textId="77777777">
        <w:trPr>
          <w:trHeight w:val="495"/>
          <w:jc w:val="center"/>
        </w:trPr>
        <w:tc>
          <w:tcPr>
            <w:tcW w:w="930"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16D8482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한우ID</w:t>
            </w:r>
          </w:p>
        </w:tc>
        <w:tc>
          <w:tcPr>
            <w:tcW w:w="187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0253F3AE"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등심지방함량(</w:t>
            </w:r>
            <w:proofErr w:type="spellStart"/>
            <w:r w:rsidRPr="009F549B">
              <w:rPr>
                <w:rFonts w:ascii="함초롬돋움" w:eastAsia="함초롬돋움" w:hAnsi="함초롬돋움" w:cs="함초롬돋움"/>
                <w:sz w:val="20"/>
                <w:szCs w:val="20"/>
              </w:rPr>
              <w:t>g</w:t>
            </w:r>
            <w:proofErr w:type="spellEnd"/>
            <w:r w:rsidRPr="009F549B">
              <w:rPr>
                <w:rFonts w:ascii="함초롬돋움" w:eastAsia="함초롬돋움" w:hAnsi="함초롬돋움" w:cs="함초롬돋움"/>
                <w:sz w:val="20"/>
                <w:szCs w:val="20"/>
              </w:rPr>
              <w:t>/100g)</w:t>
            </w:r>
          </w:p>
        </w:tc>
        <w:tc>
          <w:tcPr>
            <w:tcW w:w="187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69B81DF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설도지방함량(</w:t>
            </w:r>
            <w:proofErr w:type="spellStart"/>
            <w:r w:rsidRPr="009F549B">
              <w:rPr>
                <w:rFonts w:ascii="함초롬돋움" w:eastAsia="함초롬돋움" w:hAnsi="함초롬돋움" w:cs="함초롬돋움"/>
                <w:sz w:val="20"/>
                <w:szCs w:val="20"/>
              </w:rPr>
              <w:t>g</w:t>
            </w:r>
            <w:proofErr w:type="spellEnd"/>
            <w:r w:rsidRPr="009F549B">
              <w:rPr>
                <w:rFonts w:ascii="함초롬돋움" w:eastAsia="함초롬돋움" w:hAnsi="함초롬돋움" w:cs="함초롬돋움"/>
                <w:sz w:val="20"/>
                <w:szCs w:val="20"/>
              </w:rPr>
              <w:t>/100g)</w:t>
            </w:r>
          </w:p>
        </w:tc>
      </w:tr>
      <w:tr w:rsidR="00F53AE2" w:rsidRPr="009F549B" w14:paraId="37A0C5E4"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9721556"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8A9745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15.69</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7E0D6E4"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5.27</w:t>
            </w:r>
          </w:p>
        </w:tc>
      </w:tr>
      <w:tr w:rsidR="00F53AE2" w:rsidRPr="009F549B" w14:paraId="08CA362C"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DD4863C"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D2E6D6F"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9.60</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92919AA"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3.02</w:t>
            </w:r>
          </w:p>
        </w:tc>
      </w:tr>
      <w:tr w:rsidR="00F53AE2" w:rsidRPr="009F549B" w14:paraId="08731347"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08CFE4A"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3</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C044196"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15.49</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54F620"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5.44</w:t>
            </w:r>
          </w:p>
        </w:tc>
      </w:tr>
      <w:tr w:rsidR="00F53AE2" w:rsidRPr="009F549B" w14:paraId="159086B6"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1B7429D"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E83673D"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12.33</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21C5FB6"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4.63</w:t>
            </w:r>
          </w:p>
        </w:tc>
      </w:tr>
      <w:tr w:rsidR="00F53AE2" w:rsidRPr="009F549B" w14:paraId="39ADBE0A"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8CB36F"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5</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4CC867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10.74</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54F2E3E"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2.81</w:t>
            </w:r>
          </w:p>
        </w:tc>
      </w:tr>
      <w:tr w:rsidR="00F53AE2" w:rsidRPr="009F549B" w14:paraId="12C0FE25"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960645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6</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1F64E39"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14.89</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123BAC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3.09</w:t>
            </w:r>
          </w:p>
        </w:tc>
      </w:tr>
      <w:tr w:rsidR="00F53AE2" w:rsidRPr="009F549B" w14:paraId="18C94156"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0E29E79"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7</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0E630F1"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13.64</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9F07519"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2.59</w:t>
            </w:r>
          </w:p>
        </w:tc>
      </w:tr>
      <w:tr w:rsidR="00F53AE2" w:rsidRPr="009F549B" w14:paraId="3B3740AA"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BDC4074"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8</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BA19588"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12.93</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0F251C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3.74</w:t>
            </w:r>
          </w:p>
        </w:tc>
      </w:tr>
      <w:tr w:rsidR="00F53AE2" w:rsidRPr="009F549B" w14:paraId="235F086E"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1B894A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9</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12B647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18.56</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8B92F78"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6.66</w:t>
            </w:r>
          </w:p>
        </w:tc>
      </w:tr>
      <w:tr w:rsidR="00F53AE2" w:rsidRPr="009F549B" w14:paraId="6BFBF4E1"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FD324C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10</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2369E5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11.67</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4654459"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4.14</w:t>
            </w:r>
          </w:p>
        </w:tc>
      </w:tr>
      <w:tr w:rsidR="00F53AE2" w:rsidRPr="009F549B" w14:paraId="1841F034"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BEE40F8"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11</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E3F2CDB"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18.24</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8A8A15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5.71</w:t>
            </w:r>
          </w:p>
        </w:tc>
      </w:tr>
      <w:tr w:rsidR="00F53AE2" w:rsidRPr="009F549B" w14:paraId="5166AB03"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A8C8D1"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12</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A2CD02B"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24.48</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3ADE1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8.39</w:t>
            </w:r>
          </w:p>
        </w:tc>
      </w:tr>
      <w:tr w:rsidR="00F53AE2" w:rsidRPr="009F549B" w14:paraId="7732EEF8"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ABB74B1"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13</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78AC01"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16.15</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46B65F4"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4.26</w:t>
            </w:r>
          </w:p>
        </w:tc>
      </w:tr>
      <w:tr w:rsidR="00F53AE2" w:rsidRPr="009F549B" w14:paraId="54CB61CD"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8069C2C"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14</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0A23C6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13.80</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F3C4A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4.78</w:t>
            </w:r>
          </w:p>
        </w:tc>
      </w:tr>
      <w:tr w:rsidR="00F53AE2" w:rsidRPr="009F549B" w14:paraId="37FAE3C7"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973E558"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15</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E321BB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10.23</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35DFE8B"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2.69</w:t>
            </w:r>
          </w:p>
        </w:tc>
      </w:tr>
      <w:tr w:rsidR="00F53AE2" w:rsidRPr="009F549B" w14:paraId="596A765C"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F01157F"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16</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7A2788F"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8.95</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EF7F479"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4.34</w:t>
            </w:r>
          </w:p>
        </w:tc>
      </w:tr>
      <w:tr w:rsidR="00F53AE2" w:rsidRPr="009F549B" w14:paraId="34BA9D31"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4B8E4C"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17</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19EE28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8.52</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7647A7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4.00</w:t>
            </w:r>
          </w:p>
        </w:tc>
      </w:tr>
      <w:tr w:rsidR="00F53AE2" w:rsidRPr="009F549B" w14:paraId="422CFD86"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62D2D99"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18</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E3B4DC1"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17.44</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422B2AB"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6.08</w:t>
            </w:r>
          </w:p>
        </w:tc>
      </w:tr>
      <w:tr w:rsidR="00F53AE2" w:rsidRPr="009F549B" w14:paraId="1217103E"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306C86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19</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642351D"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11.90</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4FC676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4.33</w:t>
            </w:r>
          </w:p>
        </w:tc>
      </w:tr>
      <w:tr w:rsidR="00F53AE2" w:rsidRPr="009F549B" w14:paraId="21BC1442" w14:textId="77777777">
        <w:trPr>
          <w:trHeight w:val="300"/>
          <w:jc w:val="center"/>
        </w:trPr>
        <w:tc>
          <w:tcPr>
            <w:tcW w:w="9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9D6D4E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20</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1B21BC6"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17.67</w:t>
            </w:r>
          </w:p>
        </w:tc>
        <w:tc>
          <w:tcPr>
            <w:tcW w:w="18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8E058D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5.19</w:t>
            </w:r>
          </w:p>
        </w:tc>
      </w:tr>
    </w:tbl>
    <w:p w14:paraId="4761E2A5" w14:textId="77777777" w:rsidR="00F53AE2" w:rsidRPr="009F549B" w:rsidRDefault="00F53AE2">
      <w:pPr>
        <w:rPr>
          <w:rFonts w:ascii="함초롬돋움" w:eastAsia="함초롬돋움" w:hAnsi="함초롬돋움" w:cs="함초롬돋움"/>
          <w:sz w:val="20"/>
          <w:szCs w:val="20"/>
        </w:rPr>
      </w:pPr>
    </w:p>
    <w:p w14:paraId="1140B666" w14:textId="77777777" w:rsidR="00F53AE2" w:rsidRPr="009F549B" w:rsidRDefault="00DF5126">
      <w:pPr>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sz w:val="20"/>
          <w:szCs w:val="20"/>
          <w:highlight w:val="white"/>
        </w:rPr>
        <w:t>Table</w:t>
      </w:r>
      <w:proofErr w:type="spellEnd"/>
      <w:r w:rsidRPr="009F549B">
        <w:rPr>
          <w:rFonts w:ascii="함초롬돋움" w:eastAsia="함초롬돋움" w:hAnsi="함초롬돋움" w:cs="함초롬돋움"/>
          <w:sz w:val="20"/>
          <w:szCs w:val="20"/>
          <w:highlight w:val="white"/>
        </w:rPr>
        <w:t xml:space="preserve"> 2. 한우 등심지방함량과 설도지방함량의 차이평균 대응표본 </w:t>
      </w:r>
      <w:proofErr w:type="spellStart"/>
      <w:r w:rsidRPr="009F549B">
        <w:rPr>
          <w:rFonts w:ascii="함초롬돋움" w:eastAsia="함초롬돋움" w:hAnsi="함초롬돋움" w:cs="함초롬돋움"/>
          <w:sz w:val="20"/>
          <w:szCs w:val="20"/>
          <w:highlight w:val="white"/>
        </w:rPr>
        <w:t>t검정</w:t>
      </w:r>
      <w:proofErr w:type="spellEnd"/>
    </w:p>
    <w:tbl>
      <w:tblPr>
        <w:tblStyle w:val="a6"/>
        <w:tblW w:w="1009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46"/>
        <w:gridCol w:w="1697"/>
        <w:gridCol w:w="1696"/>
        <w:gridCol w:w="800"/>
        <w:gridCol w:w="800"/>
        <w:gridCol w:w="1126"/>
        <w:gridCol w:w="745"/>
        <w:gridCol w:w="909"/>
        <w:gridCol w:w="786"/>
        <w:gridCol w:w="786"/>
      </w:tblGrid>
      <w:tr w:rsidR="00F53AE2" w:rsidRPr="009F549B" w14:paraId="7C7870AF" w14:textId="77777777">
        <w:trPr>
          <w:trHeight w:val="495"/>
          <w:jc w:val="center"/>
        </w:trPr>
        <w:tc>
          <w:tcPr>
            <w:tcW w:w="74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7AA23474"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lastRenderedPageBreak/>
              <w:t>표본크기</w:t>
            </w:r>
          </w:p>
        </w:tc>
        <w:tc>
          <w:tcPr>
            <w:tcW w:w="169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3BC3385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등심지방함량 평균</w:t>
            </w:r>
          </w:p>
        </w:tc>
        <w:tc>
          <w:tcPr>
            <w:tcW w:w="169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4B54E7D3"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설도지방함량 평균</w:t>
            </w:r>
          </w:p>
        </w:tc>
        <w:tc>
          <w:tcPr>
            <w:tcW w:w="800"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134E666B"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차이평균</w:t>
            </w:r>
          </w:p>
        </w:tc>
        <w:tc>
          <w:tcPr>
            <w:tcW w:w="800"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41BBC56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차이 분산</w:t>
            </w:r>
          </w:p>
        </w:tc>
        <w:tc>
          <w:tcPr>
            <w:tcW w:w="112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5B90D28A"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차이 표준편차</w:t>
            </w:r>
          </w:p>
        </w:tc>
        <w:tc>
          <w:tcPr>
            <w:tcW w:w="745"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5DE9D4F8"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표준오차</w:t>
            </w:r>
          </w:p>
        </w:tc>
        <w:tc>
          <w:tcPr>
            <w:tcW w:w="908"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6E9C09F4"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sz w:val="20"/>
                <w:szCs w:val="20"/>
              </w:rPr>
              <w:t>검정통계량</w:t>
            </w:r>
            <w:proofErr w:type="spellEnd"/>
          </w:p>
        </w:tc>
        <w:tc>
          <w:tcPr>
            <w:tcW w:w="786"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7336CA00"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자유도</w:t>
            </w:r>
          </w:p>
        </w:tc>
        <w:tc>
          <w:tcPr>
            <w:tcW w:w="786" w:type="dxa"/>
            <w:tcBorders>
              <w:top w:val="single" w:sz="6" w:space="0" w:color="CCCCCC"/>
              <w:left w:val="single" w:sz="6" w:space="0" w:color="CCCCCC"/>
              <w:bottom w:val="single" w:sz="6" w:space="0" w:color="CCCCCC"/>
              <w:right w:val="single" w:sz="6" w:space="0" w:color="CCCCCC"/>
            </w:tcBorders>
            <w:shd w:val="clear" w:color="auto" w:fill="D9EAD3"/>
            <w:tcMar>
              <w:top w:w="0" w:type="dxa"/>
              <w:left w:w="40" w:type="dxa"/>
              <w:bottom w:w="0" w:type="dxa"/>
              <w:right w:w="40" w:type="dxa"/>
            </w:tcMar>
            <w:vAlign w:val="center"/>
          </w:tcPr>
          <w:p w14:paraId="17F065A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유의확률</w:t>
            </w:r>
          </w:p>
        </w:tc>
      </w:tr>
      <w:tr w:rsidR="00F53AE2" w:rsidRPr="009F549B" w14:paraId="0B5097D0" w14:textId="77777777">
        <w:trPr>
          <w:trHeight w:val="300"/>
          <w:jc w:val="center"/>
        </w:trPr>
        <w:tc>
          <w:tcPr>
            <w:tcW w:w="7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387F28B"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20</w:t>
            </w:r>
          </w:p>
        </w:tc>
        <w:tc>
          <w:tcPr>
            <w:tcW w:w="1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17099D6"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14.1</w:t>
            </w:r>
          </w:p>
        </w:tc>
        <w:tc>
          <w:tcPr>
            <w:tcW w:w="16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7CA6A54"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4.6</w:t>
            </w:r>
          </w:p>
        </w:tc>
        <w:tc>
          <w:tcPr>
            <w:tcW w:w="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B5DEC3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9.59</w:t>
            </w:r>
          </w:p>
        </w:tc>
        <w:tc>
          <w:tcPr>
            <w:tcW w:w="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D3BB4CD"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8.41</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693E680"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2.90</w:t>
            </w:r>
          </w:p>
        </w:tc>
        <w:tc>
          <w:tcPr>
            <w:tcW w:w="7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2FEA805"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0.65</w:t>
            </w:r>
          </w:p>
        </w:tc>
        <w:tc>
          <w:tcPr>
            <w:tcW w:w="908"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E80BAC2"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14.78</w:t>
            </w:r>
          </w:p>
        </w:tc>
        <w:tc>
          <w:tcPr>
            <w:tcW w:w="7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B897060"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19</w:t>
            </w:r>
          </w:p>
        </w:tc>
        <w:tc>
          <w:tcPr>
            <w:tcW w:w="786"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A91327" w14:textId="77777777" w:rsidR="00F53AE2" w:rsidRPr="009F549B" w:rsidRDefault="00DF5126">
            <w:pPr>
              <w:widowControl w:val="0"/>
              <w:spacing w:after="0" w:line="276" w:lineRule="auto"/>
              <w:jc w:val="center"/>
              <w:rPr>
                <w:rFonts w:ascii="함초롬돋움" w:eastAsia="함초롬돋움" w:hAnsi="함초롬돋움" w:cs="함초롬돋움"/>
                <w:sz w:val="20"/>
                <w:szCs w:val="20"/>
              </w:rPr>
            </w:pPr>
            <w:r w:rsidRPr="009F549B">
              <w:rPr>
                <w:rFonts w:ascii="함초롬돋움" w:eastAsia="함초롬돋움" w:hAnsi="함초롬돋움" w:cs="함초롬돋움"/>
                <w:sz w:val="20"/>
                <w:szCs w:val="20"/>
              </w:rPr>
              <w:t>0.000</w:t>
            </w:r>
          </w:p>
        </w:tc>
      </w:tr>
    </w:tbl>
    <w:p w14:paraId="2DDCB578" w14:textId="7D728055" w:rsidR="00F53AE2" w:rsidRPr="009F549B" w:rsidRDefault="00F53AE2">
      <w:pPr>
        <w:rPr>
          <w:rFonts w:ascii="함초롬돋움" w:eastAsia="함초롬돋움" w:hAnsi="함초롬돋움" w:cs="함초롬돋움"/>
          <w:sz w:val="20"/>
          <w:szCs w:val="20"/>
        </w:rPr>
      </w:pPr>
    </w:p>
    <w:p w14:paraId="072A8B33" w14:textId="77777777" w:rsidR="00F53AE2" w:rsidRPr="009F549B" w:rsidRDefault="00DF5126">
      <w:pPr>
        <w:jc w:val="center"/>
        <w:rPr>
          <w:rFonts w:ascii="함초롬돋움" w:eastAsia="함초롬돋움" w:hAnsi="함초롬돋움" w:cs="함초롬돋움"/>
          <w:sz w:val="20"/>
          <w:szCs w:val="20"/>
        </w:rPr>
      </w:pPr>
      <w:r w:rsidRPr="009F549B">
        <w:rPr>
          <w:rFonts w:ascii="함초롬돋움" w:eastAsia="함초롬돋움" w:hAnsi="함초롬돋움" w:cs="함초롬돋움"/>
          <w:noProof/>
          <w:sz w:val="20"/>
          <w:szCs w:val="20"/>
        </w:rPr>
        <w:drawing>
          <wp:inline distT="114300" distB="114300" distL="114300" distR="114300" wp14:anchorId="024EE55B" wp14:editId="27C196F9">
            <wp:extent cx="6408000" cy="3962400"/>
            <wp:effectExtent l="0" t="0" r="0" b="0"/>
            <wp:docPr id="1" name="image1.png" descr="차트"/>
            <wp:cNvGraphicFramePr/>
            <a:graphic xmlns:a="http://schemas.openxmlformats.org/drawingml/2006/main">
              <a:graphicData uri="http://schemas.openxmlformats.org/drawingml/2006/picture">
                <pic:pic xmlns:pic="http://schemas.openxmlformats.org/drawingml/2006/picture">
                  <pic:nvPicPr>
                    <pic:cNvPr id="0" name="image1.png" descr="차트"/>
                    <pic:cNvPicPr preferRelativeResize="0"/>
                  </pic:nvPicPr>
                  <pic:blipFill>
                    <a:blip r:embed="rId9"/>
                    <a:srcRect/>
                    <a:stretch>
                      <a:fillRect/>
                    </a:stretch>
                  </pic:blipFill>
                  <pic:spPr>
                    <a:xfrm>
                      <a:off x="0" y="0"/>
                      <a:ext cx="6408000" cy="3962400"/>
                    </a:xfrm>
                    <a:prstGeom prst="rect">
                      <a:avLst/>
                    </a:prstGeom>
                    <a:ln/>
                  </pic:spPr>
                </pic:pic>
              </a:graphicData>
            </a:graphic>
          </wp:inline>
        </w:drawing>
      </w:r>
    </w:p>
    <w:p w14:paraId="062AC566" w14:textId="77777777" w:rsidR="00F53AE2" w:rsidRPr="009F549B" w:rsidRDefault="00DF5126">
      <w:pPr>
        <w:rPr>
          <w:rFonts w:ascii="함초롬돋움" w:eastAsia="함초롬돋움" w:hAnsi="함초롬돋움" w:cs="함초롬돋움"/>
          <w:sz w:val="20"/>
          <w:szCs w:val="20"/>
        </w:rPr>
      </w:pPr>
      <w:proofErr w:type="spellStart"/>
      <w:r w:rsidRPr="009F549B">
        <w:rPr>
          <w:rFonts w:ascii="함초롬돋움" w:eastAsia="함초롬돋움" w:hAnsi="함초롬돋움" w:cs="함초롬돋움"/>
          <w:color w:val="333333"/>
          <w:sz w:val="20"/>
          <w:szCs w:val="20"/>
          <w:shd w:val="clear" w:color="auto" w:fill="FBFBFB"/>
        </w:rPr>
        <w:t>Fig</w:t>
      </w:r>
      <w:proofErr w:type="spellEnd"/>
      <w:r w:rsidRPr="009F549B">
        <w:rPr>
          <w:rFonts w:ascii="함초롬돋움" w:eastAsia="함초롬돋움" w:hAnsi="함초롬돋움" w:cs="함초롬돋움"/>
          <w:color w:val="333333"/>
          <w:sz w:val="20"/>
          <w:szCs w:val="20"/>
          <w:shd w:val="clear" w:color="auto" w:fill="FBFBFB"/>
        </w:rPr>
        <w:t xml:space="preserve"> 1. 한우의 등심지방함량과 설도지방함량</w:t>
      </w:r>
    </w:p>
    <w:sectPr w:rsidR="00F53AE2" w:rsidRPr="009F549B">
      <w:headerReference w:type="default" r:id="rId10"/>
      <w:footerReference w:type="default" r:id="rId11"/>
      <w:headerReference w:type="first" r:id="rId12"/>
      <w:footerReference w:type="first" r:id="rId13"/>
      <w:pgSz w:w="11909" w:h="16834"/>
      <w:pgMar w:top="1133" w:right="907" w:bottom="1133" w:left="907" w:header="720" w:footer="566" w:gutter="0"/>
      <w:pgNumType w:start="1"/>
      <w:cols w:space="720" w:equalWidth="0">
        <w:col w:w="1009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2163" w14:textId="77777777" w:rsidR="00B55B52" w:rsidRDefault="00B55B52">
      <w:pPr>
        <w:spacing w:after="0" w:line="240" w:lineRule="auto"/>
      </w:pPr>
      <w:r>
        <w:separator/>
      </w:r>
    </w:p>
  </w:endnote>
  <w:endnote w:type="continuationSeparator" w:id="0">
    <w:p w14:paraId="767ECA0C" w14:textId="77777777" w:rsidR="00B55B52" w:rsidRDefault="00B5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9B06" w14:textId="77777777" w:rsidR="00F53AE2" w:rsidRDefault="00000000">
    <w:pPr>
      <w:spacing w:after="0" w:line="240" w:lineRule="auto"/>
      <w:rPr>
        <w:color w:val="999999"/>
        <w:sz w:val="14"/>
        <w:szCs w:val="14"/>
      </w:rPr>
    </w:pPr>
    <w:r>
      <w:pict w14:anchorId="58156FD1">
        <v:rect id="_x0000_i1027" style="width:0;height:1.5pt" o:hralign="center" o:hrstd="t" o:hr="t" fillcolor="#a0a0a0" stroked="f"/>
      </w:pict>
    </w:r>
  </w:p>
  <w:p w14:paraId="30B8122B" w14:textId="77777777" w:rsidR="00F53AE2" w:rsidRDefault="00DF5126">
    <w:pPr>
      <w:spacing w:after="0" w:line="240" w:lineRule="auto"/>
      <w:jc w:val="both"/>
      <w:rPr>
        <w:color w:val="999999"/>
        <w:sz w:val="20"/>
        <w:szCs w:val="20"/>
      </w:rPr>
    </w:pPr>
    <w:r>
      <w:rPr>
        <w:color w:val="999999"/>
        <w:sz w:val="20"/>
        <w:szCs w:val="20"/>
      </w:rPr>
      <w:t xml:space="preserve"> ARTICLE</w:t>
    </w:r>
    <w:r>
      <w:rPr>
        <w:color w:val="999999"/>
        <w:sz w:val="20"/>
        <w:szCs w:val="20"/>
      </w:rPr>
      <w:tab/>
    </w:r>
    <w:r>
      <w:rPr>
        <w:color w:val="999999"/>
        <w:sz w:val="20"/>
        <w:szCs w:val="20"/>
      </w:rPr>
      <w:tab/>
    </w:r>
    <w:r>
      <w:rPr>
        <w:color w:val="999999"/>
        <w:sz w:val="20"/>
        <w:szCs w:val="20"/>
      </w:rPr>
      <w:tab/>
    </w:r>
    <w:r>
      <w:rPr>
        <w:color w:val="999999"/>
        <w:sz w:val="20"/>
        <w:szCs w:val="20"/>
      </w:rPr>
      <w:tab/>
      <w:t xml:space="preserve">                                                                   </w:t>
    </w:r>
    <w:r>
      <w:rPr>
        <w:color w:val="999999"/>
        <w:sz w:val="20"/>
        <w:szCs w:val="20"/>
      </w:rPr>
      <w:fldChar w:fldCharType="begin"/>
    </w:r>
    <w:r>
      <w:rPr>
        <w:color w:val="999999"/>
        <w:sz w:val="20"/>
        <w:szCs w:val="20"/>
      </w:rPr>
      <w:instrText>PAGE</w:instrText>
    </w:r>
    <w:r>
      <w:rPr>
        <w:color w:val="999999"/>
        <w:sz w:val="20"/>
        <w:szCs w:val="20"/>
      </w:rPr>
      <w:fldChar w:fldCharType="separate"/>
    </w:r>
    <w:r w:rsidR="006509DC">
      <w:rPr>
        <w:noProof/>
        <w:color w:val="999999"/>
        <w:sz w:val="20"/>
        <w:szCs w:val="20"/>
      </w:rPr>
      <w:t>1</w:t>
    </w:r>
    <w:r>
      <w:rPr>
        <w:color w:val="99999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1638" w14:textId="77777777" w:rsidR="00F53AE2" w:rsidRDefault="00000000">
    <w:r>
      <w:pict w14:anchorId="57110358">
        <v:rect id="_x0000_i1029" style="width:0;height:1.5pt" o:hralign="center" o:hrstd="t" o:hr="t" fillcolor="#a0a0a0" stroked="f"/>
      </w:pict>
    </w:r>
  </w:p>
  <w:p w14:paraId="45BE52A9" w14:textId="77777777" w:rsidR="00F53AE2" w:rsidRPr="006509DC" w:rsidRDefault="00DF5126">
    <w:pPr>
      <w:jc w:val="right"/>
      <w:rPr>
        <w:lang w:val="en-US"/>
      </w:rPr>
    </w:pPr>
    <w:r w:rsidRPr="006509DC">
      <w:rPr>
        <w:lang w:val="en-US"/>
      </w:rPr>
      <w:t>Project Based Learning - Mathematics Education &amp; Data Science</w:t>
    </w:r>
  </w:p>
  <w:p w14:paraId="31760206" w14:textId="77777777" w:rsidR="00F53AE2" w:rsidRPr="006509DC" w:rsidRDefault="00F53AE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1445" w14:textId="77777777" w:rsidR="00B55B52" w:rsidRDefault="00B55B52">
      <w:pPr>
        <w:spacing w:after="0" w:line="240" w:lineRule="auto"/>
      </w:pPr>
      <w:r>
        <w:separator/>
      </w:r>
    </w:p>
  </w:footnote>
  <w:footnote w:type="continuationSeparator" w:id="0">
    <w:p w14:paraId="6C333A69" w14:textId="77777777" w:rsidR="00B55B52" w:rsidRDefault="00B5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E063" w14:textId="77777777" w:rsidR="00F53AE2" w:rsidRDefault="00DF5126">
    <w:pPr>
      <w:spacing w:after="0" w:line="240" w:lineRule="auto"/>
      <w:rPr>
        <w:color w:val="999999"/>
        <w:sz w:val="20"/>
        <w:szCs w:val="20"/>
      </w:rPr>
    </w:pPr>
    <w:r>
      <w:rPr>
        <w:color w:val="999999"/>
        <w:sz w:val="20"/>
        <w:szCs w:val="20"/>
      </w:rPr>
      <w:t>한우의 품질</w:t>
    </w:r>
  </w:p>
  <w:p w14:paraId="5C3CD762" w14:textId="77777777" w:rsidR="00F53AE2" w:rsidRDefault="00000000">
    <w:pPr>
      <w:spacing w:after="0" w:line="240" w:lineRule="auto"/>
      <w:rPr>
        <w:color w:val="999999"/>
        <w:sz w:val="14"/>
        <w:szCs w:val="14"/>
      </w:rPr>
    </w:pPr>
    <w:r>
      <w:pict w14:anchorId="68030CF8">
        <v:rect id="_x0000_i1026" style="width:0;height:1.5pt" o:hralign="center" o:hrstd="t" o:hr="t" fillcolor="#a0a0a0" stroked="f"/>
      </w:pict>
    </w:r>
  </w:p>
  <w:p w14:paraId="251FA4E4" w14:textId="77777777" w:rsidR="00F53AE2" w:rsidRDefault="00F53AE2">
    <w:pPr>
      <w:spacing w:after="0" w:line="240" w:lineRule="auto"/>
      <w:rPr>
        <w:color w:val="999999"/>
        <w:sz w:val="12"/>
        <w:szCs w:val="12"/>
      </w:rPr>
    </w:pPr>
  </w:p>
  <w:p w14:paraId="4A0593F2" w14:textId="77777777" w:rsidR="00F53AE2" w:rsidRDefault="00F53AE2">
    <w:pPr>
      <w:spacing w:after="0" w:line="240" w:lineRule="auto"/>
      <w:rPr>
        <w:color w:val="999999"/>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6835" w14:textId="77777777" w:rsidR="00F53AE2" w:rsidRDefault="00DF5126">
    <w:pPr>
      <w:rPr>
        <w:color w:val="999999"/>
      </w:rPr>
    </w:pPr>
    <w:r>
      <w:rPr>
        <w:color w:val="999999"/>
      </w:rPr>
      <w:t xml:space="preserve">[프로젝트]로 학습하는 수학교육 &amp; </w:t>
    </w:r>
    <w:proofErr w:type="spellStart"/>
    <w:r>
      <w:rPr>
        <w:color w:val="999999"/>
      </w:rPr>
      <w:t>데이터사이언스</w:t>
    </w:r>
    <w:proofErr w:type="spellEnd"/>
  </w:p>
  <w:p w14:paraId="3D259737" w14:textId="77777777" w:rsidR="00F53AE2" w:rsidRDefault="00000000">
    <w:pPr>
      <w:rPr>
        <w:color w:val="999999"/>
      </w:rPr>
    </w:pPr>
    <w:r>
      <w:pict w14:anchorId="496F8A14">
        <v:rect id="_x0000_i1028" style="width:0;height:1.5pt" o:hralign="center" o:hrstd="t" o:hr="t" fillcolor="#a0a0a0" stroked="f"/>
      </w:pict>
    </w:r>
  </w:p>
  <w:p w14:paraId="6626EA47" w14:textId="77777777" w:rsidR="00F53AE2" w:rsidRDefault="00F53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93C68"/>
    <w:multiLevelType w:val="multilevel"/>
    <w:tmpl w:val="4832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76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E2"/>
    <w:rsid w:val="000244D0"/>
    <w:rsid w:val="003F374D"/>
    <w:rsid w:val="006509DC"/>
    <w:rsid w:val="008A6358"/>
    <w:rsid w:val="009F549B"/>
    <w:rsid w:val="00A76A14"/>
    <w:rsid w:val="00AE1372"/>
    <w:rsid w:val="00B23E7C"/>
    <w:rsid w:val="00B55B52"/>
    <w:rsid w:val="00DF5126"/>
    <w:rsid w:val="00F53A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240B"/>
  <w15:docId w15:val="{2547D521-6665-46AD-83DD-11149171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맑은 고딕"/>
        <w:sz w:val="22"/>
        <w:szCs w:val="22"/>
        <w:lang w:val="ko" w:eastAsia="ko-KR"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hd w:val="clear" w:color="auto" w:fill="FFFFFF"/>
      <w:spacing w:after="0"/>
      <w:outlineLvl w:val="0"/>
    </w:pPr>
    <w:rPr>
      <w:b/>
      <w:color w:val="474747"/>
      <w:sz w:val="46"/>
      <w:szCs w:val="46"/>
    </w:rPr>
  </w:style>
  <w:style w:type="paragraph" w:styleId="2">
    <w:name w:val="heading 2"/>
    <w:basedOn w:val="a"/>
    <w:next w:val="a"/>
    <w:uiPriority w:val="9"/>
    <w:unhideWhenUsed/>
    <w:qFormat/>
    <w:pPr>
      <w:keepNext/>
      <w:keepLines/>
      <w:shd w:val="clear" w:color="auto" w:fill="FFFFFF"/>
      <w:spacing w:before="240" w:after="400" w:line="240" w:lineRule="auto"/>
      <w:outlineLvl w:val="1"/>
    </w:pPr>
    <w:rPr>
      <w:b/>
      <w:color w:val="0F7070"/>
      <w:sz w:val="36"/>
      <w:szCs w:val="36"/>
    </w:rPr>
  </w:style>
  <w:style w:type="paragraph" w:styleId="3">
    <w:name w:val="heading 3"/>
    <w:basedOn w:val="a"/>
    <w:next w:val="a"/>
    <w:uiPriority w:val="9"/>
    <w:unhideWhenUsed/>
    <w:qFormat/>
    <w:pPr>
      <w:keepNext/>
      <w:keepLines/>
      <w:shd w:val="clear" w:color="auto" w:fill="FFFFFF"/>
      <w:spacing w:before="400" w:after="400" w:line="240" w:lineRule="auto"/>
      <w:outlineLvl w:val="2"/>
    </w:pPr>
    <w:rPr>
      <w:b/>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6509DC"/>
    <w:rPr>
      <w:color w:val="0000FF" w:themeColor="hyperlink"/>
      <w:u w:val="single"/>
    </w:rPr>
  </w:style>
  <w:style w:type="character" w:styleId="a8">
    <w:name w:val="Unresolved Mention"/>
    <w:basedOn w:val="a0"/>
    <w:uiPriority w:val="99"/>
    <w:semiHidden/>
    <w:unhideWhenUsed/>
    <w:rsid w:val="006509DC"/>
    <w:rPr>
      <w:color w:val="605E5C"/>
      <w:shd w:val="clear" w:color="auto" w:fill="E1DFDD"/>
    </w:rPr>
  </w:style>
  <w:style w:type="paragraph" w:styleId="a9">
    <w:name w:val="Normal (Web)"/>
    <w:basedOn w:val="a"/>
    <w:uiPriority w:val="99"/>
    <w:unhideWhenUsed/>
    <w:rsid w:val="006509DC"/>
    <w:pPr>
      <w:spacing w:before="100" w:beforeAutospacing="1" w:after="100" w:afterAutospacing="1" w:line="240" w:lineRule="auto"/>
    </w:pPr>
    <w:rPr>
      <w:rFonts w:ascii="굴림" w:eastAsia="굴림" w:hAnsi="굴림" w:cs="굴림"/>
      <w:sz w:val="24"/>
      <w:szCs w:val="24"/>
      <w:lang w:val="en-US"/>
    </w:rPr>
  </w:style>
  <w:style w:type="character" w:styleId="aa">
    <w:name w:val="Emphasis"/>
    <w:basedOn w:val="a0"/>
    <w:uiPriority w:val="20"/>
    <w:qFormat/>
    <w:rsid w:val="006509DC"/>
    <w:rPr>
      <w:i/>
      <w:iCs/>
    </w:rPr>
  </w:style>
  <w:style w:type="table" w:styleId="ab">
    <w:name w:val="Table Grid"/>
    <w:basedOn w:val="a1"/>
    <w:uiPriority w:val="39"/>
    <w:rsid w:val="009F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F54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45475">
      <w:bodyDiv w:val="1"/>
      <w:marLeft w:val="0"/>
      <w:marRight w:val="0"/>
      <w:marTop w:val="0"/>
      <w:marBottom w:val="0"/>
      <w:divBdr>
        <w:top w:val="none" w:sz="0" w:space="0" w:color="auto"/>
        <w:left w:val="none" w:sz="0" w:space="0" w:color="auto"/>
        <w:bottom w:val="none" w:sz="0" w:space="0" w:color="auto"/>
        <w:right w:val="none" w:sz="0" w:space="0" w:color="auto"/>
      </w:divBdr>
    </w:div>
    <w:div w:id="990519237">
      <w:bodyDiv w:val="1"/>
      <w:marLeft w:val="0"/>
      <w:marRight w:val="0"/>
      <w:marTop w:val="0"/>
      <w:marBottom w:val="0"/>
      <w:divBdr>
        <w:top w:val="none" w:sz="0" w:space="0" w:color="auto"/>
        <w:left w:val="none" w:sz="0" w:space="0" w:color="auto"/>
        <w:bottom w:val="none" w:sz="0" w:space="0" w:color="auto"/>
        <w:right w:val="none" w:sz="0" w:space="0" w:color="auto"/>
      </w:divBdr>
      <w:divsChild>
        <w:div w:id="364335502">
          <w:marLeft w:val="0"/>
          <w:marRight w:val="0"/>
          <w:marTop w:val="0"/>
          <w:marBottom w:val="0"/>
          <w:divBdr>
            <w:top w:val="none" w:sz="0" w:space="0" w:color="auto"/>
            <w:left w:val="none" w:sz="0" w:space="0" w:color="auto"/>
            <w:bottom w:val="none" w:sz="0" w:space="0" w:color="auto"/>
            <w:right w:val="none" w:sz="0" w:space="0" w:color="auto"/>
          </w:divBdr>
        </w:div>
        <w:div w:id="1345016770">
          <w:marLeft w:val="0"/>
          <w:marRight w:val="0"/>
          <w:marTop w:val="0"/>
          <w:marBottom w:val="0"/>
          <w:divBdr>
            <w:top w:val="none" w:sz="0" w:space="0" w:color="auto"/>
            <w:left w:val="none" w:sz="0" w:space="0" w:color="auto"/>
            <w:bottom w:val="none" w:sz="0" w:space="0" w:color="auto"/>
            <w:right w:val="none" w:sz="0" w:space="0" w:color="auto"/>
          </w:divBdr>
        </w:div>
        <w:div w:id="1594509811">
          <w:marLeft w:val="0"/>
          <w:marRight w:val="0"/>
          <w:marTop w:val="0"/>
          <w:marBottom w:val="0"/>
          <w:divBdr>
            <w:top w:val="none" w:sz="0" w:space="0" w:color="auto"/>
            <w:left w:val="none" w:sz="0" w:space="0" w:color="auto"/>
            <w:bottom w:val="none" w:sz="0" w:space="0" w:color="auto"/>
            <w:right w:val="none" w:sz="0" w:space="0" w:color="auto"/>
          </w:divBdr>
        </w:div>
        <w:div w:id="2058771672">
          <w:marLeft w:val="0"/>
          <w:marRight w:val="0"/>
          <w:marTop w:val="0"/>
          <w:marBottom w:val="0"/>
          <w:divBdr>
            <w:top w:val="none" w:sz="0" w:space="0" w:color="auto"/>
            <w:left w:val="none" w:sz="0" w:space="0" w:color="auto"/>
            <w:bottom w:val="none" w:sz="0" w:space="0" w:color="auto"/>
            <w:right w:val="none" w:sz="0" w:space="0" w:color="auto"/>
          </w:divBdr>
        </w:div>
        <w:div w:id="2116362421">
          <w:marLeft w:val="0"/>
          <w:marRight w:val="0"/>
          <w:marTop w:val="0"/>
          <w:marBottom w:val="0"/>
          <w:divBdr>
            <w:top w:val="none" w:sz="0" w:space="0" w:color="auto"/>
            <w:left w:val="none" w:sz="0" w:space="0" w:color="auto"/>
            <w:bottom w:val="none" w:sz="0" w:space="0" w:color="auto"/>
            <w:right w:val="none" w:sz="0" w:space="0" w:color="auto"/>
          </w:divBdr>
        </w:div>
        <w:div w:id="1259027507">
          <w:marLeft w:val="0"/>
          <w:marRight w:val="0"/>
          <w:marTop w:val="0"/>
          <w:marBottom w:val="0"/>
          <w:divBdr>
            <w:top w:val="none" w:sz="0" w:space="0" w:color="auto"/>
            <w:left w:val="none" w:sz="0" w:space="0" w:color="auto"/>
            <w:bottom w:val="none" w:sz="0" w:space="0" w:color="auto"/>
            <w:right w:val="none" w:sz="0" w:space="0" w:color="auto"/>
          </w:divBdr>
        </w:div>
        <w:div w:id="64034455">
          <w:marLeft w:val="0"/>
          <w:marRight w:val="0"/>
          <w:marTop w:val="0"/>
          <w:marBottom w:val="0"/>
          <w:divBdr>
            <w:top w:val="none" w:sz="0" w:space="0" w:color="auto"/>
            <w:left w:val="none" w:sz="0" w:space="0" w:color="auto"/>
            <w:bottom w:val="none" w:sz="0" w:space="0" w:color="auto"/>
            <w:right w:val="none" w:sz="0" w:space="0" w:color="auto"/>
          </w:divBdr>
        </w:div>
      </w:divsChild>
    </w:div>
    <w:div w:id="1277984496">
      <w:bodyDiv w:val="1"/>
      <w:marLeft w:val="0"/>
      <w:marRight w:val="0"/>
      <w:marTop w:val="0"/>
      <w:marBottom w:val="0"/>
      <w:divBdr>
        <w:top w:val="none" w:sz="0" w:space="0" w:color="auto"/>
        <w:left w:val="none" w:sz="0" w:space="0" w:color="auto"/>
        <w:bottom w:val="none" w:sz="0" w:space="0" w:color="auto"/>
        <w:right w:val="none" w:sz="0" w:space="0" w:color="auto"/>
      </w:divBdr>
      <w:divsChild>
        <w:div w:id="1004474727">
          <w:marLeft w:val="0"/>
          <w:marRight w:val="0"/>
          <w:marTop w:val="0"/>
          <w:marBottom w:val="0"/>
          <w:divBdr>
            <w:top w:val="none" w:sz="0" w:space="0" w:color="auto"/>
            <w:left w:val="none" w:sz="0" w:space="0" w:color="auto"/>
            <w:bottom w:val="none" w:sz="0" w:space="0" w:color="auto"/>
            <w:right w:val="none" w:sz="0" w:space="0" w:color="auto"/>
          </w:divBdr>
        </w:div>
        <w:div w:id="498623482">
          <w:marLeft w:val="0"/>
          <w:marRight w:val="0"/>
          <w:marTop w:val="0"/>
          <w:marBottom w:val="0"/>
          <w:divBdr>
            <w:top w:val="none" w:sz="0" w:space="0" w:color="auto"/>
            <w:left w:val="none" w:sz="0" w:space="0" w:color="auto"/>
            <w:bottom w:val="none" w:sz="0" w:space="0" w:color="auto"/>
            <w:right w:val="none" w:sz="0" w:space="0" w:color="auto"/>
          </w:divBdr>
        </w:div>
        <w:div w:id="451747364">
          <w:marLeft w:val="0"/>
          <w:marRight w:val="0"/>
          <w:marTop w:val="0"/>
          <w:marBottom w:val="0"/>
          <w:divBdr>
            <w:top w:val="none" w:sz="0" w:space="0" w:color="auto"/>
            <w:left w:val="none" w:sz="0" w:space="0" w:color="auto"/>
            <w:bottom w:val="none" w:sz="0" w:space="0" w:color="auto"/>
            <w:right w:val="none" w:sz="0" w:space="0" w:color="auto"/>
          </w:divBdr>
        </w:div>
        <w:div w:id="1297028035">
          <w:marLeft w:val="0"/>
          <w:marRight w:val="0"/>
          <w:marTop w:val="0"/>
          <w:marBottom w:val="0"/>
          <w:divBdr>
            <w:top w:val="none" w:sz="0" w:space="0" w:color="auto"/>
            <w:left w:val="none" w:sz="0" w:space="0" w:color="auto"/>
            <w:bottom w:val="none" w:sz="0" w:space="0" w:color="auto"/>
            <w:right w:val="none" w:sz="0" w:space="0" w:color="auto"/>
          </w:divBdr>
        </w:div>
        <w:div w:id="580607632">
          <w:marLeft w:val="0"/>
          <w:marRight w:val="0"/>
          <w:marTop w:val="0"/>
          <w:marBottom w:val="0"/>
          <w:divBdr>
            <w:top w:val="none" w:sz="0" w:space="0" w:color="auto"/>
            <w:left w:val="none" w:sz="0" w:space="0" w:color="auto"/>
            <w:bottom w:val="none" w:sz="0" w:space="0" w:color="auto"/>
            <w:right w:val="none" w:sz="0" w:space="0" w:color="auto"/>
          </w:divBdr>
        </w:div>
        <w:div w:id="1674724664">
          <w:marLeft w:val="0"/>
          <w:marRight w:val="0"/>
          <w:marTop w:val="0"/>
          <w:marBottom w:val="0"/>
          <w:divBdr>
            <w:top w:val="none" w:sz="0" w:space="0" w:color="auto"/>
            <w:left w:val="none" w:sz="0" w:space="0" w:color="auto"/>
            <w:bottom w:val="none" w:sz="0" w:space="0" w:color="auto"/>
            <w:right w:val="none" w:sz="0" w:space="0" w:color="auto"/>
          </w:divBdr>
        </w:div>
        <w:div w:id="391003736">
          <w:marLeft w:val="0"/>
          <w:marRight w:val="0"/>
          <w:marTop w:val="0"/>
          <w:marBottom w:val="0"/>
          <w:divBdr>
            <w:top w:val="none" w:sz="0" w:space="0" w:color="auto"/>
            <w:left w:val="none" w:sz="0" w:space="0" w:color="auto"/>
            <w:bottom w:val="none" w:sz="0" w:space="0" w:color="auto"/>
            <w:right w:val="none" w:sz="0" w:space="0" w:color="auto"/>
          </w:divBdr>
        </w:div>
      </w:divsChild>
    </w:div>
    <w:div w:id="164122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eatsci.2010.05.03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390/foods1205092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1076</Words>
  <Characters>6136</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SHLee</dc:creator>
  <cp:lastModifiedBy>Seunghwan Lee</cp:lastModifiedBy>
  <cp:revision>3</cp:revision>
  <dcterms:created xsi:type="dcterms:W3CDTF">2024-09-26T14:15:00Z</dcterms:created>
  <dcterms:modified xsi:type="dcterms:W3CDTF">2024-09-26T14:20:00Z</dcterms:modified>
</cp:coreProperties>
</file>